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1"/>
          <w:sz w:val="16"/>
          <w:szCs w:val="16"/>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16"/>
          <w:szCs w:val="16"/>
          <w:u w:val="none"/>
          <w:shd w:fill="auto" w:val="clear"/>
          <w:vertAlign w:val="baseline"/>
          <w:rtl w:val="0"/>
        </w:rPr>
        <w:t xml:space="preserve">Załącznik nr 9 do Regulaminu udziału w projekcie i realizacji przedsięwzięć inwestycyjnych w ramach Lokalnych inicjatyw społecznych na obszarach rewitalizacji objętych projektem „Poszukiwacze zaginionych inicjatyw”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UMOWA NR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realizację Wydarzeń animacyjnych dla realizowanych inicjatyw lokalnych</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zawarta w dniu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pomiędzy:</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Stowarzyszeniem “Lider Pojezierza”,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 siedzibą w Barlinku, al. 1 Maja 6 74-320 Barlinek, wpisaną do Rejestru Krajowego Rejestru Sądowego pod nr</w:t>
      </w:r>
      <w:r w:rsidDel="00000000" w:rsidR="00000000" w:rsidRPr="00000000">
        <w:rPr>
          <w:rFonts w:ascii="Calibri" w:cs="Calibri" w:eastAsia="Calibri" w:hAnsi="Calibri"/>
          <w:b w:val="0"/>
          <w:i w:val="0"/>
          <w:smallCaps w:val="0"/>
          <w:strike w:val="0"/>
          <w:color w:val="000000"/>
          <w:sz w:val="20"/>
          <w:szCs w:val="20"/>
          <w:highlight w:val="white"/>
          <w:u w:val="none"/>
          <w:vertAlign w:val="baseline"/>
          <w:rtl w:val="0"/>
        </w:rPr>
        <w:t xml:space="preserve"> KRS </w:t>
      </w:r>
      <w:r w:rsidDel="00000000" w:rsidR="00000000" w:rsidRPr="00000000">
        <w:rPr>
          <w:rFonts w:ascii="Verdana" w:cs="Verdana" w:eastAsia="Verdana" w:hAnsi="Verdana"/>
          <w:b w:val="0"/>
          <w:i w:val="0"/>
          <w:smallCaps w:val="0"/>
          <w:strike w:val="0"/>
          <w:color w:val="000000"/>
          <w:sz w:val="17"/>
          <w:szCs w:val="17"/>
          <w:highlight w:val="white"/>
          <w:u w:val="none"/>
          <w:vertAlign w:val="baseline"/>
          <w:rtl w:val="0"/>
        </w:rPr>
        <w:t xml:space="preserve">0000253683, NIP 7343139126, Regon 120172998 reprezentowaną przez  Ireneusza Kostkę - Wiceprezesa Zarządu Fundacji i Krzysztofa Wiklak - Członek Zarządu LP, </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lub</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Fundacją Nauka dla Środowiska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 siedzibą w Koszalinie, ul. Racławicka 15-17,75-620 Koszalin, wpisaną do Rejestru  Krajowego Rejestru Sądowego pod nr KRS 0000146454, NIP 669-23-37-315, Regon 331371711 reprezentowaną przez Piotra Jaśkiewicza - Prezesa Zarządu Fundacji i Arkadiusza Borysiewicza – Wiceprezesa Zarządu Fundacji,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lub</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b w:val="0"/>
          <w:i w:val="0"/>
          <w:smallCaps w:val="0"/>
          <w:strike w:val="0"/>
          <w:color w:val="000000"/>
          <w:sz w:val="17"/>
          <w:szCs w:val="17"/>
          <w:highlight w:val="white"/>
          <w:u w:val="none"/>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Fundacją Pod Anioł</w:t>
      </w:r>
      <w:r w:rsidDel="00000000" w:rsidR="00000000" w:rsidRPr="00000000">
        <w:rPr>
          <w:b w:val="1"/>
          <w:sz w:val="20"/>
          <w:szCs w:val="20"/>
          <w:rtl w:val="0"/>
        </w:rPr>
        <w:t xml:space="preserve">em</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 siedzibą w Dobrzanach, ul. Zacisze 1b/4 73-130 Dobrzany, Rejestru  Krajowego Rejestru Sądowego pod nr KRS </w:t>
      </w:r>
      <w:r w:rsidDel="00000000" w:rsidR="00000000" w:rsidRPr="00000000">
        <w:rPr>
          <w:rFonts w:ascii="Verdana" w:cs="Verdana" w:eastAsia="Verdana" w:hAnsi="Verdana"/>
          <w:b w:val="0"/>
          <w:i w:val="0"/>
          <w:smallCaps w:val="0"/>
          <w:strike w:val="0"/>
          <w:color w:val="000000"/>
          <w:sz w:val="17"/>
          <w:szCs w:val="17"/>
          <w:u w:val="none"/>
          <w:shd w:fill="auto" w:val="clear"/>
          <w:vertAlign w:val="baseline"/>
          <w:rtl w:val="0"/>
        </w:rPr>
        <w:t xml:space="preserve">0000382264, NIP 8542390935, Regon </w:t>
      </w:r>
      <w:r w:rsidDel="00000000" w:rsidR="00000000" w:rsidRPr="00000000">
        <w:rPr>
          <w:rFonts w:ascii="Verdana" w:cs="Verdana" w:eastAsia="Verdana" w:hAnsi="Verdana"/>
          <w:b w:val="0"/>
          <w:i w:val="0"/>
          <w:smallCaps w:val="0"/>
          <w:strike w:val="0"/>
          <w:color w:val="000000"/>
          <w:sz w:val="17"/>
          <w:szCs w:val="17"/>
          <w:highlight w:val="white"/>
          <w:u w:val="none"/>
          <w:vertAlign w:val="baseline"/>
          <w:rtl w:val="0"/>
        </w:rPr>
        <w:t xml:space="preserve">320988570 reprezentowaną przez Olimpię Kisel - Prezesa Zarządu.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Verdana" w:cs="Verdana" w:eastAsia="Verdana" w:hAnsi="Verdana"/>
          <w:sz w:val="17"/>
          <w:szCs w:val="17"/>
          <w:highlight w:val="whit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zwanym dalej Operatorem,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zamieszkałym: ………………………………….. legitymującym się dowodem osobistym </w:t>
        <w:br w:type="textWrapping"/>
        <w:t xml:space="preserve">o numerze …………………………….. nr PESEL: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występującym jako Lider</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oraz</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zamieszkałym: …………………………………., legitymującym się dowodem osobistym </w:t>
        <w:br w:type="textWrapping"/>
        <w:t xml:space="preserve">o numerze …………………….., nr PESEL :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oraz</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sz w:val="20"/>
          <w:szCs w:val="20"/>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zamieszkałym: ………………………………………, legitymującym się dowodem osobistym o numerze ………………………., nr PESEL: ……………………………….</w:t>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oraz</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zamieszkałym: ………………………………………, legitymującym się dowodem osobistym o numerze ………………………., nr PESEL: ……………………………….</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zamieszkałym: ………………………………………, legitymującym się dowodem osobistym o numerze ………………………., nr PESEL: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występującymi w imieniu grupy nieformalnej/samopomocowej</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zwanej dalej Realizatorem</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1.</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Przedmiot umowy</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Działając na podstawie umowy o dofinansowanie nr RPZP.07.01.00-32-K103/18-00 na realizację projektu pn. „Poszukiwacze zaginionych inicjatyw” współfinansowanego ze środków Europejskiego Funduszu Społecznego oraz budżetu Państwa w ramach Regionalnego Programu Operacyjnego Województwa Zachodniopomorskiego na lata 2014-2020   , Operator zleca Realizatorowi realizację wydarzenia animacyjnego dla inicjatywy pod nazwą:</w:t>
      </w:r>
    </w:p>
    <w:p w:rsidR="00000000" w:rsidDel="00000000" w:rsidP="00000000" w:rsidRDefault="00000000" w:rsidRPr="00000000" w14:paraId="0000002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2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dalej wydarzenie.</w:t>
      </w:r>
    </w:p>
    <w:p w:rsidR="00000000" w:rsidDel="00000000" w:rsidP="00000000" w:rsidRDefault="00000000" w:rsidRPr="00000000" w14:paraId="0000002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wykonać wydarzenie w zakresie i na warunkach określonych w niniejszej umowie.</w:t>
      </w:r>
    </w:p>
    <w:p w:rsidR="00000000" w:rsidDel="00000000" w:rsidP="00000000" w:rsidRDefault="00000000" w:rsidRPr="00000000" w14:paraId="0000002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 warunkach określonych w niniejszej umowie, Operator przyznaje Realizatorowi środki finansowe, o których mowa w § 3, w formie dotacji, której celem jest realizacja wydarzenia określonego w niniejszej umowie, w sposób zgodny z postanowieniami tej umowy, przez co rozumie się w szczególności zgodność realizacji wydarzenia  z celami wskazami dla inicjatywy lokalnej objętej umową.  </w:t>
      </w:r>
    </w:p>
    <w:p w:rsidR="00000000" w:rsidDel="00000000" w:rsidP="00000000" w:rsidRDefault="00000000" w:rsidRPr="00000000" w14:paraId="0000002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Wykonanie umowy nastąpi z chwilą zaakceptowania przez Operatora sprawozdania końcowego, o którym mowa w § 8 ust. 2.</w:t>
      </w:r>
    </w:p>
    <w:p w:rsidR="00000000" w:rsidDel="00000000" w:rsidP="00000000" w:rsidRDefault="00000000" w:rsidRPr="00000000" w14:paraId="0000003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pozostawania w bieżącym kontakcie z przedstawicielem Operatora. </w:t>
      </w:r>
    </w:p>
    <w:p w:rsidR="00000000" w:rsidDel="00000000" w:rsidP="00000000" w:rsidRDefault="00000000" w:rsidRPr="00000000" w14:paraId="0000003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Osobą do kontaktów roboczych ze strony Realizatora jest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 ……………………………………….., e-mail::……………………………… </w:t>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14" w:right="0" w:hanging="35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Osobą do kontaktów roboczych ze strony Operatora jest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tel. ……………………………………….., e-mail::………………………………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2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2.</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23"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Sposób  realizacji projektu</w:t>
      </w:r>
    </w:p>
    <w:p w:rsidR="00000000" w:rsidDel="00000000" w:rsidP="00000000" w:rsidRDefault="00000000" w:rsidRPr="00000000" w14:paraId="00000036">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Termin realizacji projektu ustala się od dnia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dnia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zrealizować wydarzenie zgodnie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  postanowieniami niniejszej umowy.</w:t>
      </w:r>
    </w:p>
    <w:p w:rsidR="00000000" w:rsidDel="00000000" w:rsidP="00000000" w:rsidRDefault="00000000" w:rsidRPr="00000000" w14:paraId="0000003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425"/>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wykorzystania środków, o których mowa w § 3, zgodnie z celem, na jaki je uzyskał, i na warunkach określonych niniejszą umową. Dotyczy to także ewentualnych przychodów uzyskanych przy realizacji umowy, których nie można było przewidzieć  przy kalkulowaniu wysokości przekazanych środków, a które należy wykorzystać wyłącznie na realizację wydarzenia.</w:t>
      </w:r>
    </w:p>
    <w:p w:rsidR="00000000" w:rsidDel="00000000" w:rsidP="00000000" w:rsidRDefault="00000000" w:rsidRPr="00000000" w14:paraId="0000003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09"/>
        </w:tabs>
        <w:spacing w:after="0" w:before="0" w:line="240" w:lineRule="auto"/>
        <w:ind w:left="709" w:right="0" w:hanging="425"/>
        <w:jc w:val="both"/>
        <w:rPr>
          <w:sz w:val="20"/>
          <w:szCs w:val="20"/>
          <w:u w:val="no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3.</w:t>
      </w:r>
    </w:p>
    <w:p w:rsidR="00000000" w:rsidDel="00000000" w:rsidP="00000000" w:rsidRDefault="00000000" w:rsidRPr="00000000" w14:paraId="0000003B">
      <w:pPr>
        <w:jc w:val="center"/>
        <w:rPr>
          <w:b w:val="1"/>
          <w:sz w:val="20"/>
          <w:szCs w:val="20"/>
        </w:rPr>
      </w:pPr>
      <w:r w:rsidDel="00000000" w:rsidR="00000000" w:rsidRPr="00000000">
        <w:rPr>
          <w:b w:val="1"/>
          <w:sz w:val="20"/>
          <w:szCs w:val="20"/>
          <w:rtl w:val="0"/>
        </w:rPr>
        <w:t xml:space="preserve">Wysokość dotacji w całkowitym koszcie projektu</w:t>
      </w:r>
    </w:p>
    <w:p w:rsidR="00000000" w:rsidDel="00000000" w:rsidP="00000000" w:rsidRDefault="00000000" w:rsidRPr="00000000" w14:paraId="0000003C">
      <w:pPr>
        <w:ind w:left="1080" w:hanging="360"/>
        <w:jc w:val="both"/>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Operator zobowiązuje się do przekazania na realizację projektu kwoty dotacji</w:t>
      </w:r>
    </w:p>
    <w:p w:rsidR="00000000" w:rsidDel="00000000" w:rsidP="00000000" w:rsidRDefault="00000000" w:rsidRPr="00000000" w14:paraId="0000003D">
      <w:pPr>
        <w:ind w:left="1080" w:hanging="360"/>
        <w:jc w:val="both"/>
        <w:rPr>
          <w:sz w:val="20"/>
          <w:szCs w:val="20"/>
        </w:rPr>
      </w:pPr>
      <w:r w:rsidDel="00000000" w:rsidR="00000000" w:rsidRPr="00000000">
        <w:rPr>
          <w:sz w:val="20"/>
          <w:szCs w:val="20"/>
          <w:rtl w:val="0"/>
        </w:rPr>
        <w:t xml:space="preserve">w wysokości </w:t>
      </w:r>
      <w:r w:rsidDel="00000000" w:rsidR="00000000" w:rsidRPr="00000000">
        <w:rPr>
          <w:b w:val="1"/>
          <w:sz w:val="20"/>
          <w:szCs w:val="20"/>
          <w:rtl w:val="0"/>
        </w:rPr>
        <w:t xml:space="preserve">500,00 złotych brutto na jedną inicjatywę/wydarzenie </w:t>
      </w:r>
      <w:r w:rsidDel="00000000" w:rsidR="00000000" w:rsidRPr="00000000">
        <w:rPr>
          <w:sz w:val="20"/>
          <w:szCs w:val="20"/>
          <w:rtl w:val="0"/>
        </w:rPr>
        <w:t xml:space="preserve"> (słownie: </w:t>
      </w:r>
      <w:r w:rsidDel="00000000" w:rsidR="00000000" w:rsidRPr="00000000">
        <w:rPr>
          <w:b w:val="1"/>
          <w:sz w:val="20"/>
          <w:szCs w:val="20"/>
          <w:rtl w:val="0"/>
        </w:rPr>
        <w:t xml:space="preserve">pięćset złotych</w:t>
      </w:r>
      <w:r w:rsidDel="00000000" w:rsidR="00000000" w:rsidRPr="00000000">
        <w:rPr>
          <w:sz w:val="20"/>
          <w:szCs w:val="20"/>
          <w:rtl w:val="0"/>
        </w:rPr>
        <w:t xml:space="preserve">) pod warunkiem otrzymania przez Operatora środków finansowych przekazanych przez Wojewódzki Urząd Pracy w Szczecinie na podstawie umowy, o której mowa w § 1 ust. 1.</w:t>
      </w:r>
    </w:p>
    <w:p w:rsidR="00000000" w:rsidDel="00000000" w:rsidP="00000000" w:rsidRDefault="00000000" w:rsidRPr="00000000" w14:paraId="0000003E">
      <w:pPr>
        <w:ind w:left="1080" w:hanging="360"/>
        <w:jc w:val="both"/>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Ponoszone  przez Realizatora wydatki będą opłacane przez Operatora po przedstawieniu prawidłowo wystawionych dokumentów związanych z ich poniesieniem (faktury, rachunki itp.). Dokumenty księgowe wystawiane będą na Operatora z odroczonym terminem płatności, przy czym każdorazowy termin zapłaty rachunku musi mieścić się w terminach realizacji projektu określonym w § 2 ust. 1 . Faktury, których termin płatności nie jest tożsamy z czasem realizacji wnioskowanego projektu, będą uznane za niekwalifikowalne i Operator nie będzie pociągnięty do odpowiedzialności z tytułu zapłaty za ww. faktury.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42">
      <w:pPr>
        <w:jc w:val="center"/>
        <w:rPr>
          <w:b w:val="1"/>
          <w:sz w:val="20"/>
          <w:szCs w:val="20"/>
        </w:rPr>
      </w:pPr>
      <w:r w:rsidDel="00000000" w:rsidR="00000000" w:rsidRPr="00000000">
        <w:rPr>
          <w:b w:val="1"/>
          <w:sz w:val="20"/>
          <w:szCs w:val="20"/>
          <w:rtl w:val="0"/>
        </w:rPr>
        <w:t xml:space="preserve">§ 4.</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Dokumentacja finansowo-księgowa i ewidencja księgowa</w:t>
      </w:r>
    </w:p>
    <w:p w:rsidR="00000000" w:rsidDel="00000000" w:rsidP="00000000" w:rsidRDefault="00000000" w:rsidRPr="00000000" w14:paraId="0000004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Operator zobowiązuje się do przechowywania dokumentacji finansowo-księgowej związanej </w:t>
        <w:br w:type="textWrapping"/>
        <w:t xml:space="preserve">z realizacją projektu w terminie określonym w umowie o dofinansowanie, o której mowa w .</w:t>
      </w:r>
    </w:p>
    <w:p w:rsidR="00000000" w:rsidDel="00000000" w:rsidP="00000000" w:rsidRDefault="00000000" w:rsidRPr="00000000" w14:paraId="0000004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zobowiązany jest do ponoszenia wydatków zgodnie z poniższym katalogiem kosztów kwalifikowanych:</w:t>
      </w:r>
    </w:p>
    <w:p w:rsidR="00000000" w:rsidDel="00000000" w:rsidP="00000000" w:rsidRDefault="00000000" w:rsidRPr="00000000" w14:paraId="00000046">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Artykuły spożywcze,</w:t>
      </w:r>
    </w:p>
    <w:p w:rsidR="00000000" w:rsidDel="00000000" w:rsidP="00000000" w:rsidRDefault="00000000" w:rsidRPr="00000000" w14:paraId="00000047">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Materiały i akcesoria biurowe,</w:t>
      </w:r>
    </w:p>
    <w:p w:rsidR="00000000" w:rsidDel="00000000" w:rsidP="00000000" w:rsidRDefault="00000000" w:rsidRPr="00000000" w14:paraId="00000048">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Materiały na promocję wydarzenia  </w:t>
      </w:r>
    </w:p>
    <w:p w:rsidR="00000000" w:rsidDel="00000000" w:rsidP="00000000" w:rsidRDefault="00000000" w:rsidRPr="00000000" w14:paraId="00000049">
      <w:pPr>
        <w:keepNext w:val="0"/>
        <w:keepLines w:val="0"/>
        <w:widowControl w:val="1"/>
        <w:numPr>
          <w:ilvl w:val="1"/>
          <w:numId w:val="17"/>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Inne wydatki niezbędne do realizacji wydarzenia.</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Ostateczna kwalifikowalność kosztu oceniana będzie przez Realizatora i budżet wydarze</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nia musi być konsultowany na bieżąco z osobą wskazaną do kontaktu przez Operatora w § 1 punkt 7.</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4D">
      <w:pPr>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§5.</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Obowiązki informacyjne Realizatora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informowania o współfinansowaniu projektu ze środków otrzymanych z środków Unii Europejskiej w ramach Europejskiego Funduszu społecznego oraz budżetu Państwa . </w:t>
        <w:br w:type="textWrapping"/>
        <w:t xml:space="preserve">Wszelkie materiały wytworzone w wyniku realizacji projektu (w szczególności: publikacje, ulotki, materiały informacyjne) powinny być w widocznym miejscu opatrzone nadrukiem </w:t>
        <w:br w:type="textWrapping"/>
        <w:t xml:space="preserve">„Projekt współfinansowany przez Unię Europejską z Europejskiego Funduszu Społecznego oraz budżetu państwa w ramach Regionalnego Programu Operacyjnego Województwa Zachodniopomorskiego 2014-2020”.</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Tytuł projektu: „Poszukiwacze zaginionych inicjatyw”</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Nr umowy o dofinansowanie: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RPZP.07.01.00-32-K103/18-00 z dnia 03.09.2018</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umieszczania logo EFS, Pomorza Zachodniego, Funduszu Europejskiego i barwy RP ( dla wydruków kolorowych)  na wszystkich materiałach, w szczególności promocyjnych, informacyjnych, szkoleniowych i edukacyjnych, dotyczących realizowanego projektu , proporcjonalnie do wielkości innych oznaczeń, w sposób  zapewniający jego dobrą widoczność. Loga ww. dostępne są dostępne na stronie http://www.rpo.wzp.pl/realizuje-projekt/poznaj-zasady-promowania-projektu/zasady-oznakowania-dla-umow-podpisanych-od-1-stycznia-2018-r.</w:t>
      </w:r>
    </w:p>
    <w:p w:rsidR="00000000" w:rsidDel="00000000" w:rsidP="00000000" w:rsidRDefault="00000000" w:rsidRPr="00000000" w14:paraId="00000053">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Niestosowanie się do obowiązków informacyjnych wskazanych w par. 5 ust. 1 i 2 w odniesieniu do wytworzonych materiałów skutkować będzie uznaniem wydatków związanych z wytworzeniem tych materiałów za niekwalifikowane oraz powstaniem roszczenia o ich zwrot.  </w:t>
      </w:r>
    </w:p>
    <w:p w:rsidR="00000000" w:rsidDel="00000000" w:rsidP="00000000" w:rsidRDefault="00000000" w:rsidRPr="00000000" w14:paraId="00000054">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left" w:pos="284"/>
        </w:tabs>
        <w:spacing w:after="0" w:before="0" w:line="240" w:lineRule="auto"/>
        <w:ind w:left="720" w:right="0" w:hanging="360"/>
        <w:jc w:val="both"/>
        <w:rPr>
          <w:sz w:val="20"/>
          <w:szCs w:val="20"/>
          <w:u w:val="no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6. </w:t>
      </w:r>
      <w:r w:rsidDel="00000000" w:rsidR="00000000" w:rsidRPr="00000000">
        <w:rPr>
          <w:rtl w:val="0"/>
        </w:rPr>
      </w:r>
    </w:p>
    <w:p w:rsidR="00000000" w:rsidDel="00000000" w:rsidP="00000000" w:rsidRDefault="00000000" w:rsidRPr="00000000" w14:paraId="0000005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Uprawnienia informacyjne Operatora</w:t>
      </w:r>
    </w:p>
    <w:p w:rsidR="00000000" w:rsidDel="00000000" w:rsidP="00000000" w:rsidRDefault="00000000" w:rsidRPr="00000000" w14:paraId="0000005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upoważnia Operatora do rozpowszechniania w dowolnej formie, w prasie, radiu, telewizji, Internecie oraz innych środkach przekazu indywidualnego oraz masowego, </w:t>
        <w:br w:type="textWrapping"/>
        <w:t xml:space="preserve">nazw oraz adresu Realizatora, przedmiotu i celu, na który przyznano środki, informacji o wysokości przyznanych środków oraz informacji o złożeniu lub nie złożeniu sprawozdania z realizacji projektu.   </w:t>
      </w:r>
    </w:p>
    <w:p w:rsidR="00000000" w:rsidDel="00000000" w:rsidP="00000000" w:rsidRDefault="00000000" w:rsidRPr="00000000" w14:paraId="0000005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Operator  jest uprawniony do bezpłatnego korzystania z rezultatów projektu, w szczególności </w:t>
        <w:br w:type="textWrapping"/>
        <w:t xml:space="preserve">z raportów, opracowań oraz innych materiałów wytworzonych przez Realizatora przy realizacji projektu.</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7</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Kontrola  projektu</w:t>
      </w:r>
    </w:p>
    <w:p w:rsidR="00000000" w:rsidDel="00000000" w:rsidP="00000000" w:rsidRDefault="00000000" w:rsidRPr="00000000" w14:paraId="0000005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Operator sprawuje kontrolę prawidłowości realizacji wydarzenia animacyjnego przez Realizatora, w tym</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wydatkowania udzielonej dotacji oraz środków, o których mowa w § 3 ust. 1 Kontrola może być</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przeprowadzona w toku realizacji wydarzenia animacyjnego, jak i po jego zakończeniu.</w:t>
      </w:r>
    </w:p>
    <w:p w:rsidR="00000000" w:rsidDel="00000000" w:rsidP="00000000" w:rsidRDefault="00000000" w:rsidRPr="00000000" w14:paraId="0000005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Osoby upoważnione przez Operatora muszą zostać poinformuje o terminie organizacji wydarzenia</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 xml:space="preserve">drogą mailową na adres wskazany § 1 ust. 7 w przeciągu 7 dni kalendarzowych poprzedzających ten </w:t>
        <w:tab/>
        <w:t xml:space="preserve">termin.</w:t>
      </w:r>
    </w:p>
    <w:p w:rsidR="00000000" w:rsidDel="00000000" w:rsidP="00000000" w:rsidRDefault="00000000" w:rsidRPr="00000000" w14:paraId="00000061">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ramach kontroli, o której mowa w ust. 1, osoby upoważnione przez Operatora mogą badań dokumenty i inne nośniki informacji oraz inne składowe, które mają lub mogą mieć znaczenie dla oceny</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prawidłowości wykonywania wydarzenia oraz żądać udzielenia ustnie lub na piśmie informacji</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dotyczących wykonania wydarzenia, a także brać udział w realizowanym wydarzeniu. Realizator na</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żądanie kontrolującego jest zobowiązany dostarczyć lub udostępnić dokumenty i inne nośniki informacji</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oraz udzielić wyjaśnień i informacji w terminie określonym przez kontrolującego.</w:t>
      </w:r>
    </w:p>
    <w:p w:rsidR="00000000" w:rsidDel="00000000" w:rsidP="00000000" w:rsidRDefault="00000000" w:rsidRPr="00000000" w14:paraId="0000006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Prawo kontroli przysługuje osobom upoważnionym przez Operatora.</w:t>
      </w:r>
    </w:p>
    <w:p w:rsidR="00000000" w:rsidDel="00000000" w:rsidP="00000000" w:rsidRDefault="00000000" w:rsidRPr="00000000" w14:paraId="0000006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poddania kontroli prowadzonej przez inne uprawnione podmioty, w tym</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szczególności przez Wojewódzki Urząd Pracy W Szczecinie, jak też podmioty, którym podlega</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Operator w ramach realizacji niniejszego projektu.</w:t>
      </w:r>
    </w:p>
    <w:p w:rsidR="00000000" w:rsidDel="00000000" w:rsidP="00000000" w:rsidRDefault="00000000" w:rsidRPr="00000000" w14:paraId="0000006A">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Obowiązki sprawozdawcze Realizatora</w:t>
      </w:r>
    </w:p>
    <w:p w:rsidR="00000000" w:rsidDel="00000000" w:rsidP="00000000" w:rsidRDefault="00000000" w:rsidRPr="00000000" w14:paraId="0000006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Sprawozdanie końcowe z realizacji wydarzenia animacyjnego powinno zostać sporządzone przez Realizatora według wzoru, o którym mowa w ust. 1, i dostarczone do Operatora, w terminie 10 dni kalendarzowych od dnia zakończenia realizacji wydarzenia, określonego w § 2 ust. 1.</w:t>
      </w:r>
    </w:p>
    <w:p w:rsidR="00000000" w:rsidDel="00000000" w:rsidP="00000000" w:rsidRDefault="00000000" w:rsidRPr="00000000" w14:paraId="0000006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Zmiana terminu złożenia sprawozdania końcowego możliwa jest jedynie w przypadku wyrażenia zgody przez Operatora na przedłużenie okresu realizacji projektu.</w:t>
      </w:r>
    </w:p>
    <w:p w:rsidR="00000000" w:rsidDel="00000000" w:rsidP="00000000" w:rsidRDefault="00000000" w:rsidRPr="00000000" w14:paraId="0000006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Operator ma prawo żądać, aby Realizator, w wyznaczonym terminie, przedstawił dodatkowe informacje i wyjaśnienia.</w:t>
      </w:r>
    </w:p>
    <w:p w:rsidR="00000000" w:rsidDel="00000000" w:rsidP="00000000" w:rsidRDefault="00000000" w:rsidRPr="00000000" w14:paraId="0000006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niezłożenia sprawozdań i informacji, o których mowa w ust. 1 - 2 w terminie Operator wzywa pisemnie Realizatora do ich złożenia, w terminie 3 dni od dnia doręczenia wezwania lub też braku jego odbioru i skutecznej awizacji pod adresem Realizatora wskazanym w niniejszej umowie.</w:t>
      </w:r>
    </w:p>
    <w:p w:rsidR="00000000" w:rsidDel="00000000" w:rsidP="00000000" w:rsidRDefault="00000000" w:rsidRPr="00000000" w14:paraId="0000007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stwierdzenia nieprawidłowości w sprawozdaniach, o których mowa w ust. 1 - 2 Operator wzywa pisemnie do ich usunięcia w terminie 3 dni od dnia doręczenia wezwania lub też braku jego odbioru i skutecznej awizacji pod adresem Realizatora wskazanym w niniejszej umowie.</w:t>
      </w:r>
    </w:p>
    <w:p w:rsidR="00000000" w:rsidDel="00000000" w:rsidP="00000000" w:rsidRDefault="00000000" w:rsidRPr="00000000" w14:paraId="00000071">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Niezastosowanie się do wezwania, o którym mowa w ust. 6, skutkuje uznaniem dotacji za wykorzystaną niezgodnie z przeznaczeniem w rozumieniu ustawy z dnia 27 sierpnia 2009 r. o finansach publicznych (t.j. Dz. U. z 2013 r., poz. 885 ze zm.) i może być podstawą do natychmiastowego rozwiązania umowy przez Operatora.</w:t>
      </w:r>
    </w:p>
    <w:p w:rsidR="00000000" w:rsidDel="00000000" w:rsidP="00000000" w:rsidRDefault="00000000" w:rsidRPr="00000000" w14:paraId="0000007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Dostarczenie sprawozdania końcowego przez Realizatora jest równoznaczne z udzieleniem Operatorowi prawa do rozpowszechniania jego tekstu w sprawozdaniach, materiałach informacyjnych i promocyjnych oraz innych dokumentach.</w:t>
      </w:r>
    </w:p>
    <w:p w:rsidR="00000000" w:rsidDel="00000000" w:rsidP="00000000" w:rsidRDefault="00000000" w:rsidRPr="00000000" w14:paraId="0000007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rtl w:val="0"/>
        </w:rPr>
      </w:r>
    </w:p>
    <w:p w:rsidR="00000000" w:rsidDel="00000000" w:rsidP="00000000" w:rsidRDefault="00000000" w:rsidRPr="00000000" w14:paraId="00000074">
      <w:pPr>
        <w:jc w:val="center"/>
        <w:rPr>
          <w:b w:val="1"/>
          <w:sz w:val="20"/>
          <w:szCs w:val="20"/>
        </w:rPr>
      </w:pPr>
      <w:r w:rsidDel="00000000" w:rsidR="00000000" w:rsidRPr="00000000">
        <w:rPr>
          <w:b w:val="1"/>
          <w:sz w:val="20"/>
          <w:szCs w:val="20"/>
          <w:rtl w:val="0"/>
        </w:rPr>
        <w:t xml:space="preserve">§ 9.</w:t>
      </w:r>
    </w:p>
    <w:p w:rsidR="00000000" w:rsidDel="00000000" w:rsidP="00000000" w:rsidRDefault="00000000" w:rsidRPr="00000000" w14:paraId="00000075">
      <w:pPr>
        <w:jc w:val="center"/>
        <w:rPr>
          <w:b w:val="1"/>
          <w:sz w:val="20"/>
          <w:szCs w:val="20"/>
        </w:rPr>
      </w:pPr>
      <w:r w:rsidDel="00000000" w:rsidR="00000000" w:rsidRPr="00000000">
        <w:rPr>
          <w:b w:val="1"/>
          <w:sz w:val="20"/>
          <w:szCs w:val="20"/>
          <w:rtl w:val="0"/>
        </w:rPr>
        <w:t xml:space="preserve">Zwrot środków finansowych</w:t>
      </w:r>
    </w:p>
    <w:p w:rsidR="00000000" w:rsidDel="00000000" w:rsidP="00000000" w:rsidRDefault="00000000" w:rsidRPr="00000000" w14:paraId="00000076">
      <w:pPr>
        <w:ind w:left="1080" w:hanging="360"/>
        <w:jc w:val="both"/>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Przyznane środki finansowe dotacji, określone w § 3 ust.1 Realizator jest zobowiązany wykorzystać do dnia zakończenia realizacji projektu, o którym mowa w § 2 ust. 1.</w:t>
      </w:r>
    </w:p>
    <w:p w:rsidR="00000000" w:rsidDel="00000000" w:rsidP="00000000" w:rsidRDefault="00000000" w:rsidRPr="00000000" w14:paraId="00000077">
      <w:pPr>
        <w:ind w:left="1080" w:hanging="360"/>
        <w:jc w:val="both"/>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Kwotę dotacji niewykorzystaną w terminie Lider grupy, po rozpoznaniu sprawy jest zobowiązany zwrócić w terminie 10 dni od dnia zakończenia realizacji projektu, o którym mowa w § 2 ust. 1.</w:t>
      </w:r>
    </w:p>
    <w:p w:rsidR="00000000" w:rsidDel="00000000" w:rsidP="00000000" w:rsidRDefault="00000000" w:rsidRPr="00000000" w14:paraId="00000078">
      <w:pPr>
        <w:ind w:left="1080" w:hanging="360"/>
        <w:jc w:val="both"/>
        <w:rPr>
          <w:sz w:val="20"/>
          <w:szCs w:val="20"/>
        </w:rPr>
      </w:pPr>
      <w:r w:rsidDel="00000000" w:rsidR="00000000" w:rsidRPr="00000000">
        <w:rPr>
          <w:sz w:val="20"/>
          <w:szCs w:val="20"/>
          <w:rtl w:val="0"/>
        </w:rPr>
        <w:t xml:space="preserve">3.</w:t>
      </w:r>
      <w:r w:rsidDel="00000000" w:rsidR="00000000" w:rsidRPr="00000000">
        <w:rPr>
          <w:sz w:val="14"/>
          <w:szCs w:val="14"/>
          <w:rtl w:val="0"/>
        </w:rPr>
        <w:t xml:space="preserve">       </w:t>
      </w:r>
      <w:r w:rsidDel="00000000" w:rsidR="00000000" w:rsidRPr="00000000">
        <w:rPr>
          <w:sz w:val="20"/>
          <w:szCs w:val="20"/>
          <w:rtl w:val="0"/>
        </w:rPr>
        <w:t xml:space="preserve">Niewykorzystana kwota dotacji podlega zwrotowi na rachunek bankowy Operatora o numerze ……………………. prowadzony przez Bank……………………………………………….</w:t>
      </w:r>
    </w:p>
    <w:p w:rsidR="00000000" w:rsidDel="00000000" w:rsidP="00000000" w:rsidRDefault="00000000" w:rsidRPr="00000000" w14:paraId="00000079">
      <w:pPr>
        <w:ind w:left="1080" w:hanging="360"/>
        <w:jc w:val="both"/>
        <w:rPr>
          <w:sz w:val="20"/>
          <w:szCs w:val="20"/>
        </w:rPr>
      </w:pPr>
      <w:r w:rsidDel="00000000" w:rsidR="00000000" w:rsidRPr="00000000">
        <w:rPr>
          <w:sz w:val="20"/>
          <w:szCs w:val="20"/>
          <w:rtl w:val="0"/>
        </w:rPr>
        <w:t xml:space="preserve">4.</w:t>
      </w:r>
      <w:r w:rsidDel="00000000" w:rsidR="00000000" w:rsidRPr="00000000">
        <w:rPr>
          <w:sz w:val="14"/>
          <w:szCs w:val="14"/>
          <w:rtl w:val="0"/>
        </w:rPr>
        <w:t xml:space="preserve">       </w:t>
      </w:r>
      <w:r w:rsidDel="00000000" w:rsidR="00000000" w:rsidRPr="00000000">
        <w:rPr>
          <w:sz w:val="20"/>
          <w:szCs w:val="20"/>
          <w:rtl w:val="0"/>
        </w:rPr>
        <w:t xml:space="preserve">Od niewykorzystanej kwoty dotacji zwróconej po terminie, o którym mowa w ust. 2, nalicza się odsetki w wysokości określonej jak dla zaległości podatkowych, począwszy od dnia następującego po dniu, w którym upłynął termin zwrotu, które należy zwrócić na rachunek bankowy Operatora o numerze  ……………………. prowadzony przez Bank……………………………………………….</w:t>
      </w:r>
    </w:p>
    <w:p w:rsidR="00000000" w:rsidDel="00000000" w:rsidP="00000000" w:rsidRDefault="00000000" w:rsidRPr="00000000" w14:paraId="0000007A">
      <w:pPr>
        <w:ind w:left="1080" w:hanging="360"/>
        <w:jc w:val="both"/>
        <w:rPr>
          <w:sz w:val="20"/>
          <w:szCs w:val="20"/>
        </w:rPr>
      </w:pPr>
      <w:r w:rsidDel="00000000" w:rsidR="00000000" w:rsidRPr="00000000">
        <w:rPr>
          <w:sz w:val="20"/>
          <w:szCs w:val="20"/>
          <w:rtl w:val="0"/>
        </w:rPr>
        <w:t xml:space="preserve">5.</w:t>
      </w:r>
      <w:r w:rsidDel="00000000" w:rsidR="00000000" w:rsidRPr="00000000">
        <w:rPr>
          <w:sz w:val="14"/>
          <w:szCs w:val="14"/>
          <w:rtl w:val="0"/>
        </w:rPr>
        <w:t xml:space="preserve">       </w:t>
      </w:r>
      <w:r w:rsidDel="00000000" w:rsidR="00000000" w:rsidRPr="00000000">
        <w:rPr>
          <w:sz w:val="20"/>
          <w:szCs w:val="20"/>
          <w:rtl w:val="0"/>
        </w:rPr>
        <w:t xml:space="preserve">Niewykorzystane przychody i odsetki bankowe od przyznanej dotacji, podlegają zwrotowi</w:t>
      </w:r>
    </w:p>
    <w:p w:rsidR="00000000" w:rsidDel="00000000" w:rsidP="00000000" w:rsidRDefault="00000000" w:rsidRPr="00000000" w14:paraId="0000007B">
      <w:pPr>
        <w:ind w:left="1080" w:hanging="360"/>
        <w:jc w:val="both"/>
        <w:rPr>
          <w:sz w:val="20"/>
          <w:szCs w:val="20"/>
        </w:rPr>
      </w:pPr>
      <w:r w:rsidDel="00000000" w:rsidR="00000000" w:rsidRPr="00000000">
        <w:rPr>
          <w:sz w:val="20"/>
          <w:szCs w:val="20"/>
          <w:rtl w:val="0"/>
        </w:rPr>
        <w:t xml:space="preserve">na rachunek bankowy Operatora na zasadach określonych w ust. 1-3.</w:t>
      </w:r>
    </w:p>
    <w:p w:rsidR="00000000" w:rsidDel="00000000" w:rsidP="00000000" w:rsidRDefault="00000000" w:rsidRPr="00000000" w14:paraId="0000007C">
      <w:pPr>
        <w:ind w:left="1080" w:hanging="360"/>
        <w:jc w:val="both"/>
        <w:rPr>
          <w:sz w:val="20"/>
          <w:szCs w:val="20"/>
        </w:rPr>
      </w:pPr>
      <w:r w:rsidDel="00000000" w:rsidR="00000000" w:rsidRPr="00000000">
        <w:rPr>
          <w:sz w:val="20"/>
          <w:szCs w:val="20"/>
          <w:rtl w:val="0"/>
        </w:rPr>
        <w:t xml:space="preserve">6.</w:t>
      </w:r>
      <w:r w:rsidDel="00000000" w:rsidR="00000000" w:rsidRPr="00000000">
        <w:rPr>
          <w:sz w:val="14"/>
          <w:szCs w:val="14"/>
          <w:rtl w:val="0"/>
        </w:rPr>
        <w:t xml:space="preserve">       </w:t>
      </w:r>
      <w:r w:rsidDel="00000000" w:rsidR="00000000" w:rsidRPr="00000000">
        <w:rPr>
          <w:sz w:val="20"/>
          <w:szCs w:val="20"/>
          <w:rtl w:val="0"/>
        </w:rPr>
        <w:t xml:space="preserve">Kwota dotacji:</w:t>
      </w:r>
    </w:p>
    <w:p w:rsidR="00000000" w:rsidDel="00000000" w:rsidP="00000000" w:rsidRDefault="00000000" w:rsidRPr="00000000" w14:paraId="0000007D">
      <w:pPr>
        <w:ind w:left="1640" w:hanging="360"/>
        <w:jc w:val="both"/>
        <w:rPr>
          <w:sz w:val="20"/>
          <w:szCs w:val="20"/>
        </w:rPr>
      </w:pPr>
      <w:r w:rsidDel="00000000" w:rsidR="00000000" w:rsidRPr="00000000">
        <w:rPr>
          <w:sz w:val="20"/>
          <w:szCs w:val="20"/>
          <w:rtl w:val="0"/>
        </w:rPr>
        <w:t xml:space="preserve">1)</w:t>
      </w:r>
      <w:r w:rsidDel="00000000" w:rsidR="00000000" w:rsidRPr="00000000">
        <w:rPr>
          <w:sz w:val="14"/>
          <w:szCs w:val="14"/>
          <w:rtl w:val="0"/>
        </w:rPr>
        <w:t xml:space="preserve">       </w:t>
      </w:r>
      <w:r w:rsidDel="00000000" w:rsidR="00000000" w:rsidRPr="00000000">
        <w:rPr>
          <w:sz w:val="20"/>
          <w:szCs w:val="20"/>
          <w:rtl w:val="0"/>
        </w:rPr>
        <w:t xml:space="preserve">wykorzystana niezgodnie z przeznaczeniem,</w:t>
      </w:r>
    </w:p>
    <w:p w:rsidR="00000000" w:rsidDel="00000000" w:rsidP="00000000" w:rsidRDefault="00000000" w:rsidRPr="00000000" w14:paraId="0000007E">
      <w:pPr>
        <w:ind w:left="1640" w:hanging="360"/>
        <w:jc w:val="both"/>
        <w:rPr>
          <w:sz w:val="20"/>
          <w:szCs w:val="20"/>
        </w:rPr>
      </w:pPr>
      <w:r w:rsidDel="00000000" w:rsidR="00000000" w:rsidRPr="00000000">
        <w:rPr>
          <w:sz w:val="20"/>
          <w:szCs w:val="20"/>
          <w:rtl w:val="0"/>
        </w:rPr>
        <w:t xml:space="preserve">2)</w:t>
      </w:r>
      <w:r w:rsidDel="00000000" w:rsidR="00000000" w:rsidRPr="00000000">
        <w:rPr>
          <w:sz w:val="14"/>
          <w:szCs w:val="14"/>
          <w:rtl w:val="0"/>
        </w:rPr>
        <w:t xml:space="preserve">       </w:t>
      </w:r>
      <w:r w:rsidDel="00000000" w:rsidR="00000000" w:rsidRPr="00000000">
        <w:rPr>
          <w:sz w:val="20"/>
          <w:szCs w:val="20"/>
          <w:rtl w:val="0"/>
        </w:rPr>
        <w:t xml:space="preserve">pobrana nienależnie lub w nadmiernej wysokości</w:t>
      </w:r>
    </w:p>
    <w:p w:rsidR="00000000" w:rsidDel="00000000" w:rsidP="00000000" w:rsidRDefault="00000000" w:rsidRPr="00000000" w14:paraId="0000007F">
      <w:pPr>
        <w:ind w:left="700" w:firstLine="0"/>
        <w:jc w:val="both"/>
        <w:rPr>
          <w:sz w:val="20"/>
          <w:szCs w:val="20"/>
        </w:rPr>
      </w:pPr>
      <w:r w:rsidDel="00000000" w:rsidR="00000000" w:rsidRPr="00000000">
        <w:rPr>
          <w:sz w:val="20"/>
          <w:szCs w:val="20"/>
          <w:rtl w:val="0"/>
        </w:rPr>
        <w:t xml:space="preserve"> - podlega zwrotowi wraz z odsetkami w wysokości określonej jak dla zaległości  podatkowych, w ciągu 5 dni od dnia stwierdzenia okoliczności, o którym mowa w pkt. 1 i 2, na rachunek bankowy wskazany przez Operatora.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0"/>
          <w:szCs w:val="20"/>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0"/>
          <w:szCs w:val="20"/>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10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72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Rozwiązanie umowy za porozumieniem Stron</w:t>
      </w:r>
    </w:p>
    <w:p w:rsidR="00000000" w:rsidDel="00000000" w:rsidP="00000000" w:rsidRDefault="00000000" w:rsidRPr="00000000" w14:paraId="0000008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Umowa może być rozwiązana na mocy porozumienia Stron w przypadku wystąpienia okoliczności, za które Strony nie ponoszą odpowiedzialności, przez co należy zrozumieć przypadki siły wyższej określone w ustawie z dnia 23 kwietnia 1964 r. - Kodeks cywilny (tj. Dz. U. z 2014 r. poz. 121),  które uniemożliwiają wykonanie umowy.</w:t>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rozwiązania umowy w trybie, o którym mowa w ust. 1, skutki finansowe i obowiązek zwrotu środków finansowych Strony określą w protokole.</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11</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Odstąpienie od umowy przez Realizatora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693"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może odstąpić od umowy do dnia rozpoczęcia wydarzenia, o którym mowa w §2 ust. 1,  w przypadku wystąpienia okoliczności uniemożliwiających wykonanie umowy z przyczyn niezależnych od Realizatora. </w:t>
      </w:r>
    </w:p>
    <w:p w:rsidR="00000000" w:rsidDel="00000000" w:rsidP="00000000" w:rsidRDefault="00000000" w:rsidRPr="00000000" w14:paraId="0000008C">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360"/>
        </w:tabs>
        <w:spacing w:after="0" w:before="0" w:line="240" w:lineRule="auto"/>
        <w:ind w:left="693"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niewywiązania się przez Realizatora z postanowień umowy po opłaceniu przez Operatora dotacji, Operatorowi przysługuje kara umowna w wysokości 10%  kwoty określonej w § 3 ust. 1. Zapłata kary umownej nie wyłącza dochodzenia przez Operatora naprawienia powstałej szkody na zasadach ogólnych.</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693" w:right="0" w:firstLine="0"/>
        <w:jc w:val="both"/>
        <w:rPr>
          <w:sz w:val="20"/>
          <w:szCs w:val="20"/>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693" w:right="0" w:firstLine="0"/>
        <w:jc w:val="both"/>
        <w:rPr>
          <w:sz w:val="20"/>
          <w:szCs w:val="20"/>
        </w:rPr>
      </w:pP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12</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Rozwiązanie umowy przez Operatora</w:t>
      </w:r>
    </w:p>
    <w:p w:rsidR="00000000" w:rsidDel="00000000" w:rsidP="00000000" w:rsidRDefault="00000000" w:rsidRPr="00000000" w14:paraId="0000009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Umowa może być rozwiązana przez Operatora ze skutkiem natychmiastowym w szczególności, gdy:</w:t>
      </w:r>
    </w:p>
    <w:p w:rsidR="00000000" w:rsidDel="00000000" w:rsidP="00000000" w:rsidRDefault="00000000" w:rsidRPr="00000000" w14:paraId="0000009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doszło do wykorzystywania udzielonej dotacji niezgodnie z przeznaczeniem, pobrania w nadmiernej wysokości lub nienależnie, tj. bez podstawy prawnej;</w:t>
      </w:r>
    </w:p>
    <w:p w:rsidR="00000000" w:rsidDel="00000000" w:rsidP="00000000" w:rsidRDefault="00000000" w:rsidRPr="00000000" w14:paraId="0000009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doszło do nieterminowego oraz nienależytego wykonywania umowy; </w:t>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doszło do nieprzedłożenia przez Realizatora sprawozdania z wykonania wydarzenia w terminach i na zasadach określonych w niniejszej umowie;</w:t>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134"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doszło do odmowy poddania się przez Realizatora kontroli albo niedoprowadzenia </w:t>
        <w:br w:type="textWrapping"/>
        <w:t xml:space="preserve">przez Realizatora w terminie określonym przez Operatora do usunięcia stwierdzonych nieprawidłowości.</w:t>
      </w:r>
    </w:p>
    <w:p w:rsidR="00000000" w:rsidDel="00000000" w:rsidP="00000000" w:rsidRDefault="00000000" w:rsidRPr="00000000" w14:paraId="00000096">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Operator, rozwiązując umowę, określi kwotę dotacji podlegającą zwrotowi w wyniku stwierdzenia okoliczności, o których mowa w ust. 1, wraz z odsetkami w wysokości określonej jak dla zaległości podatkowych, naliczanymi od dnia wykonania płatności przez Operatora na rzecz wykonawcy zlecenia wynikającego z niniejszej umowy z uwzględnieniem wniosku o dofinansowanie i jego aktualizacji. Termin jej zwrotu oraz nazwę i numer rachunku bankowego, na który należy dokonać wpłaty wskaże Operator.</w:t>
      </w:r>
    </w:p>
    <w:p w:rsidR="00000000" w:rsidDel="00000000" w:rsidP="00000000" w:rsidRDefault="00000000" w:rsidRPr="00000000" w14:paraId="00000097">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nieuiszczenia w terminie określonym w ust. 2 kwoty dotacji podlegającej zwrotowi, od kwoty tej nalicza się odsetki w wysokości określonej jak dla zaległości podatkowych, począwszy od dnia następującego po upływie terminu zwrotu dotacji, o którym mowa w ust. 2.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608"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13</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Zawiązywanie umów z podwykonawcami projektu</w:t>
      </w:r>
      <w:r w:rsidDel="00000000" w:rsidR="00000000" w:rsidRPr="00000000">
        <w:rPr>
          <w:rtl w:val="0"/>
        </w:rPr>
      </w:r>
    </w:p>
    <w:p w:rsidR="00000000" w:rsidDel="00000000" w:rsidP="00000000" w:rsidRDefault="00000000" w:rsidRPr="00000000" w14:paraId="0000009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konieczności nawiązania umowy cywilno – prawnej z podwykonawcą niezbędnym do zrealizowania danego projektu umowa podpisywana jest pomiędzy Operatorem, </w:t>
        <w:br w:type="textWrapping"/>
        <w:t xml:space="preserve">a podwykonawcą.</w:t>
      </w:r>
    </w:p>
    <w:p w:rsidR="00000000" w:rsidDel="00000000" w:rsidP="00000000" w:rsidRDefault="00000000" w:rsidRPr="00000000" w14:paraId="0000009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Operator jest płatnikiem dokumentu związanego z realizacją projektu, odpowiedzialność merytoryczną za wykonanie zapisów umowy przez wykonawcę jest obowiązkiem Realizatora.</w:t>
      </w:r>
    </w:p>
    <w:p w:rsidR="00000000" w:rsidDel="00000000" w:rsidP="00000000" w:rsidRDefault="00000000" w:rsidRPr="00000000" w14:paraId="0000009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niewywiązania się podwykonawcy ze zleconych zadań lub wykonanie </w:t>
        <w:br w:type="textWrapping"/>
        <w:t xml:space="preserve">ich niewłaściwie, Operator uważa ten wydatek za niekwalifikowalny i zobowiązuje Realizatora </w:t>
        <w:br w:type="textWrapping"/>
        <w:t xml:space="preserve">do zwrotu środków z tytułu wypłaty wynagrodzenia podwykonawcy.</w:t>
      </w:r>
    </w:p>
    <w:p w:rsidR="00000000" w:rsidDel="00000000" w:rsidP="00000000" w:rsidRDefault="00000000" w:rsidRPr="00000000" w14:paraId="0000009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Wzór umowy cywilno-prawnej zostanie określony przez Operatora.</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sz w:val="20"/>
          <w:szCs w:val="20"/>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14.</w:t>
      </w: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Prawa majątkowe i zakaz zbywania rzeczy zakupionych za środki pochodzące z dotacji</w:t>
      </w:r>
    </w:p>
    <w:p w:rsidR="00000000" w:rsidDel="00000000" w:rsidP="00000000" w:rsidRDefault="00000000" w:rsidRPr="00000000" w14:paraId="000000A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zakończeniu realizowania projektu, Operator może przekazać Realizatorowi lub innemu podmiotowi do użytkowania dobra materialne i niematerialne zakupione ze środków dotacji na podstawie umowy użyczenia, pod warunkiem wykorzystywania ich nieodpłatnie na rzecz społeczności lokalnych zgodnie </w:t>
        <w:br w:type="textWrapping"/>
        <w:t xml:space="preserve">z wnioskiem/umową przez okres minimum 5 lat. Ostateczna decyzja o przekazaniu sprzętu leży po stronie Operatora.</w:t>
      </w:r>
    </w:p>
    <w:p w:rsidR="00000000" w:rsidDel="00000000" w:rsidP="00000000" w:rsidRDefault="00000000" w:rsidRPr="00000000" w14:paraId="000000A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 zakończeniu realizacji projektu, Operator przygotuje umowę użyczenia, na podstawie której ww. dobra zostaną oddane do użytkowania. Operator może wskazać Realizatorowi podmiot, któremu przekaże ww. dobra do bezpłatnego użytkowania w zakresie zgodnym z wnioskiem/umową. </w:t>
      </w:r>
    </w:p>
    <w:p w:rsidR="00000000" w:rsidDel="00000000" w:rsidP="00000000" w:rsidRDefault="00000000" w:rsidRPr="00000000" w14:paraId="000000A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Miejsce składowania/przechowywania ww. dóbr wskazane zostanie w protokole, którego wzór określi Operator i który stanowił będzie załącznik do umowy użyczenia o której mowa w par. 16 ust. 1 i 2. </w:t>
      </w:r>
    </w:p>
    <w:p w:rsidR="00000000" w:rsidDel="00000000" w:rsidP="00000000" w:rsidRDefault="00000000" w:rsidRPr="00000000" w14:paraId="000000A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lub podmiot, któremu zostaną przekazane dobra, o których mowa w par. 16 ust. 1, zobowiązuje się, że będzie używać przedmiotu użyczenia zgodnie z jego przeznaczeniem, że utrzyma go w należytym stanie, że wykona na własny koszt wszelkie naprawy niezbędne do zachowania dóbr materialnych w stanie nie pogorszonym, wynikającym z prawidłowej eksploatacji.</w:t>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lub podmiot, któremu zostaną przekazane dobra, zobowiązuje się do niezbywania związanych z realizacją projektu rzeczy zakupionych na swoją rzecz za środki pochodzące z dotacji przez okres 5 lat od dnia dokonania ich zakupu.</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0"/>
          <w:szCs w:val="20"/>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1</w:t>
      </w:r>
      <w:r w:rsidDel="00000000" w:rsidR="00000000" w:rsidRPr="00000000">
        <w:rPr>
          <w:b w:val="1"/>
          <w:sz w:val="20"/>
          <w:szCs w:val="20"/>
          <w:rtl w:val="0"/>
        </w:rPr>
        <w:t xml:space="preserve">5</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Forma pisemna oświadczeń</w:t>
      </w:r>
    </w:p>
    <w:p w:rsidR="00000000" w:rsidDel="00000000" w:rsidP="00000000" w:rsidRDefault="00000000" w:rsidRPr="00000000" w14:paraId="000000B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Wszelkie zmiany, uzupełnienia i oświadczenia składane w związku z niniejszą umową wymagają pod rygorem nieważności formy pisemnej.</w:t>
      </w:r>
    </w:p>
    <w:p w:rsidR="00000000" w:rsidDel="00000000" w:rsidP="00000000" w:rsidRDefault="00000000" w:rsidRPr="00000000" w14:paraId="000000B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09"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Wszelkie wątpliwości związane z realizacją niniejszej umowy wyjaśniane będą w formie pisemnej.</w:t>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sz w:val="20"/>
          <w:szCs w:val="20"/>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1</w:t>
      </w:r>
      <w:r w:rsidDel="00000000" w:rsidR="00000000" w:rsidRPr="00000000">
        <w:rPr>
          <w:b w:val="1"/>
          <w:sz w:val="20"/>
          <w:szCs w:val="20"/>
          <w:rtl w:val="0"/>
        </w:rPr>
        <w:t xml:space="preserve">6</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Odpowiedzialność wobec osób trzecich</w:t>
      </w:r>
    </w:p>
    <w:p w:rsidR="00000000" w:rsidDel="00000000" w:rsidP="00000000" w:rsidRDefault="00000000" w:rsidRPr="00000000" w14:paraId="000000B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ponosi wyłączną odpowiedzialność wobec osób trzecich za szkody powstałe w związku z realizacją wydarzenia. </w:t>
      </w:r>
    </w:p>
    <w:p w:rsidR="00000000" w:rsidDel="00000000" w:rsidP="00000000" w:rsidRDefault="00000000" w:rsidRPr="00000000" w14:paraId="000000B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zwolnić Operatora z roszczeń skierowanych względem niego przez osoby trzecie w związku z wykonywaniem niniejszej umowy w części dotyczącej obowiązków pozostających po stronie Realizatora. </w:t>
      </w:r>
    </w:p>
    <w:p w:rsidR="00000000" w:rsidDel="00000000" w:rsidP="00000000" w:rsidRDefault="00000000" w:rsidRPr="00000000" w14:paraId="000000B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zakresie związanym z realizacją zadania publicznego, w tym z gromadzeniem, przetwarzaniem </w:t>
        <w:br w:type="textWrapping"/>
        <w:t xml:space="preserve">i przekazywaniem danych osobowych, a także wprowadzaniem ich do systemów informatycznych, Realizator przestrzega przepisów Rozporządzenia Parlamentu Europejskiego </w:t>
        <w:br w:type="textWrapping"/>
        <w:t xml:space="preserve">i Rady (UE) 2016/679 z dnia 27 kwietnia 2016 r. w sprawie ochrony osób fizycznych w związku </w:t>
        <w:br w:type="textWrapping"/>
        <w:t xml:space="preserve">z przetwarzaniem danych osobowych i w sprawie swobodnego przepływu takich danych </w:t>
        <w:br w:type="textWrapping"/>
        <w:t xml:space="preserve">oraz uchylenia dyrektywy 95/46/WE (ogólne rozporządzenie o ochronie danych) uraz ustawy</w:t>
        <w:br w:type="textWrapping"/>
        <w:t xml:space="preserve">z dnia 10 maja 2018 r. o ochronie danych osobowych (Dz.U. poz. 1000), w tym w szczególności dopełnia obowiązków informacyjnych a także odbiera stosowne oświadczenia o zgodzie na gromadzenie, przetwarzanie i przekazywanie danych osobowych, od osób, których dane dotyczą.</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1</w:t>
      </w:r>
      <w:r w:rsidDel="00000000" w:rsidR="00000000" w:rsidRPr="00000000">
        <w:rPr>
          <w:b w:val="1"/>
          <w:sz w:val="20"/>
          <w:szCs w:val="20"/>
          <w:rtl w:val="0"/>
        </w:rPr>
        <w:t xml:space="preserve">7</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Ochrona danych osobowych</w:t>
      </w:r>
    </w:p>
    <w:p w:rsidR="00000000" w:rsidDel="00000000" w:rsidP="00000000" w:rsidRDefault="00000000" w:rsidRPr="00000000" w14:paraId="000000B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wyraża zgodę na przetwarzanie danych osobowych przez Operatora w zakresie </w:t>
        <w:br w:type="textWrapping"/>
        <w:t xml:space="preserve">i na potrzeby realizacji wydarzenia.</w:t>
      </w:r>
    </w:p>
    <w:p w:rsidR="00000000" w:rsidDel="00000000" w:rsidP="00000000" w:rsidRDefault="00000000" w:rsidRPr="00000000" w14:paraId="000000B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przetwarzania danych osobowych w związku z realizacją wydarzenia. Realizator zapewni, że on sam oraz osoby zaangażowane w jego realizację będą przestrzegać właściwych przepisów o ochronie danych osobowych.</w:t>
      </w:r>
    </w:p>
    <w:p w:rsidR="00000000" w:rsidDel="00000000" w:rsidP="00000000" w:rsidRDefault="00000000" w:rsidRPr="00000000" w14:paraId="000000B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zamiaru wykorzystania w materiałach promocyjnych lub sprawozdawczych wizerunku uczestników projektu lub innych osób trzecich, każdorazowo Realizator zobowiązany jest do uzyskania uprzedniej zgody danej osoby. Zgoda ta powinna obejmować możliwość wykorzystania wizerunku tych osób przez Operatora.</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b w:val="1"/>
          <w:sz w:val="20"/>
          <w:szCs w:val="20"/>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1</w:t>
      </w:r>
      <w:r w:rsidDel="00000000" w:rsidR="00000000" w:rsidRPr="00000000">
        <w:rPr>
          <w:b w:val="1"/>
          <w:sz w:val="20"/>
          <w:szCs w:val="20"/>
          <w:rtl w:val="0"/>
        </w:rPr>
        <w:t xml:space="preserve">8</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Oświadczenia i zobowiązania Realizatora</w:t>
      </w:r>
    </w:p>
    <w:p w:rsidR="00000000" w:rsidDel="00000000" w:rsidP="00000000" w:rsidRDefault="00000000" w:rsidRPr="00000000" w14:paraId="000000C2">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oświadcza, co następuje:</w:t>
      </w:r>
    </w:p>
    <w:p w:rsidR="00000000" w:rsidDel="00000000" w:rsidP="00000000" w:rsidRDefault="00000000" w:rsidRPr="00000000" w14:paraId="000000C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wszystkie przedłożone przez niego dokumenty, udzielone informacje oraz</w:t>
        <w:tab/>
        <w:t xml:space="preserve">złożone oświadczenia zawarte w umowie i załącznikach do niej lub przekazane Operatorowi przed zawarciem umowy, w szczególności dotyczące jego statusu prawnego są prawdziwe, aktualne i wiążące,</w:t>
      </w:r>
    </w:p>
    <w:p w:rsidR="00000000" w:rsidDel="00000000" w:rsidP="00000000" w:rsidRDefault="00000000" w:rsidRPr="00000000" w14:paraId="000000C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nie zataił przed Operatorem jakichkolwiek informacji dotyczących sytuacji prawnej ani </w:t>
        <w:br w:type="textWrapping"/>
        <w:t xml:space="preserve">ekonomiczno-finansowej reprezentantów Realizatora, ani też innych informacji mogących mieć wpływ na zawarcie i realizację umowy,</w:t>
      </w:r>
    </w:p>
    <w:p w:rsidR="00000000" w:rsidDel="00000000" w:rsidP="00000000" w:rsidRDefault="00000000" w:rsidRPr="00000000" w14:paraId="000000C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wobec reprezentantów Realizatora nie toczy się w dniu zawarcia umowy postępowanie egzekucyjne ani zabezpieczające,</w:t>
      </w:r>
    </w:p>
    <w:p w:rsidR="00000000" w:rsidDel="00000000" w:rsidP="00000000" w:rsidRDefault="00000000" w:rsidRPr="00000000" w14:paraId="000000C6">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nie będzie korzystał z innych środków publicznych w celu pokrycia kosztów kwalifikowalnych ponoszonych w związku z realizacją wydarzenia objętego dofinansowaniem ani nie będzie wykorzystywał dofinansowania na pokrycie kosztów pokrywanych już z innych środków publicznych (zakaz podwójnego finansowania),</w:t>
      </w:r>
    </w:p>
    <w:p w:rsidR="00000000" w:rsidDel="00000000" w:rsidP="00000000" w:rsidRDefault="00000000" w:rsidRPr="00000000" w14:paraId="000000C7">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że realizowany przez niego wydarzenie nie przyniesie zysku.</w:t>
      </w:r>
    </w:p>
    <w:p w:rsidR="00000000" w:rsidDel="00000000" w:rsidP="00000000" w:rsidRDefault="00000000" w:rsidRPr="00000000" w14:paraId="000000C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w:t>
      </w:r>
      <w:r w:rsidDel="00000000" w:rsidR="00000000" w:rsidRPr="00000000">
        <w:rPr>
          <w:sz w:val="20"/>
          <w:szCs w:val="20"/>
          <w:rtl w:val="0"/>
        </w:rPr>
        <w:t xml:space="preserve">ponadto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zobowiązuje się do:</w:t>
      </w:r>
    </w:p>
    <w:p w:rsidR="00000000" w:rsidDel="00000000" w:rsidP="00000000" w:rsidRDefault="00000000" w:rsidRPr="00000000" w14:paraId="000000C9">
      <w:pPr>
        <w:keepNext w:val="0"/>
        <w:keepLines w:val="0"/>
        <w:widowControl w:val="1"/>
        <w:numPr>
          <w:ilvl w:val="1"/>
          <w:numId w:val="19"/>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przygotowania sprawozdania z realizacji Wydarzenia wg wytycznych Operatora.</w:t>
      </w:r>
    </w:p>
    <w:p w:rsidR="00000000" w:rsidDel="00000000" w:rsidP="00000000" w:rsidRDefault="00000000" w:rsidRPr="00000000" w14:paraId="000000CA">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odpowiada za realizację działań i wykorzystanie środków zgodnie z zapisami niniejszej umowy.</w:t>
      </w:r>
    </w:p>
    <w:p w:rsidR="00000000" w:rsidDel="00000000" w:rsidP="00000000" w:rsidRDefault="00000000" w:rsidRPr="00000000" w14:paraId="000000CB">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wykorzystania dofinansowania wyłącznie na realizację wydarzenia. Wnioskodawca zapewnia, że wszelkie czynności związane z realizacją wydarzenia i jego finansowaniem odbywać się będą zgodnie z warunkami umowy.</w:t>
      </w:r>
    </w:p>
    <w:p w:rsidR="00000000" w:rsidDel="00000000" w:rsidP="00000000" w:rsidRDefault="00000000" w:rsidRPr="00000000" w14:paraId="000000CC">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niezwłocznego informowania Operatora o przeszkodach przy realizacji wydarzenia, w szczególności o zmianie terminu, braku możliwości jego zrealizowania.</w:t>
      </w:r>
    </w:p>
    <w:p w:rsidR="00000000" w:rsidDel="00000000" w:rsidP="00000000" w:rsidRDefault="00000000" w:rsidRPr="00000000" w14:paraId="000000CD">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pełnego stosowania wszystkich właściwych przepisów prawa. </w:t>
      </w:r>
    </w:p>
    <w:p w:rsidR="00000000" w:rsidDel="00000000" w:rsidP="00000000" w:rsidRDefault="00000000" w:rsidRPr="00000000" w14:paraId="000000CE">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do pokrycia kosztów dochodzenia roszczeń od Wnioskodawcy, </w:t>
        <w:br w:type="textWrapping"/>
        <w:t xml:space="preserve">w tym kosztów procesu, zastępstwa procesowego, kosztów windykacji i kosztów egzekucyjnych, poniesionych przez Operatora.</w:t>
      </w:r>
    </w:p>
    <w:p w:rsidR="00000000" w:rsidDel="00000000" w:rsidP="00000000" w:rsidRDefault="00000000" w:rsidRPr="00000000" w14:paraId="000000CF">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zobowiązuje się unikać konfliktu interesów oraz bezzwłocznie poinformować Operatora </w:t>
        <w:br w:type="textWrapping"/>
        <w:t xml:space="preserve">o każdej sytuacji prowadzącej lub mogącej doprowadzić do takiego konfliktu.</w:t>
      </w:r>
    </w:p>
    <w:p w:rsidR="00000000" w:rsidDel="00000000" w:rsidP="00000000" w:rsidRDefault="00000000" w:rsidRPr="00000000" w14:paraId="000000D0">
      <w:pPr>
        <w:keepNext w:val="0"/>
        <w:keepLines w:val="0"/>
        <w:widowControl w:val="1"/>
        <w:numPr>
          <w:ilvl w:val="3"/>
          <w:numId w:val="7"/>
        </w:numPr>
        <w:pBdr>
          <w:top w:space="0" w:sz="0" w:val="nil"/>
          <w:left w:space="0" w:sz="0" w:val="nil"/>
          <w:bottom w:space="0" w:sz="0" w:val="nil"/>
          <w:right w:space="0" w:sz="0" w:val="nil"/>
          <w:between w:space="0" w:sz="0" w:val="nil"/>
        </w:pBdr>
        <w:shd w:fill="auto" w:val="clear"/>
        <w:spacing w:after="0" w:before="0" w:line="240" w:lineRule="auto"/>
        <w:ind w:left="851"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ponosi pełną odpowiedzialność wobec osób trzecich za szkody powstałe w związku </w:t>
        <w:br w:type="textWrapping"/>
        <w:t xml:space="preserve">z realizacją projektu, w szczególności przyjmuje na siebie ryzyko za straty i szkody bądź inne negatywne skutki spowodowane przez projekt.</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sz w:val="20"/>
          <w:szCs w:val="20"/>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80" w:right="0" w:firstLine="0"/>
        <w:jc w:val="both"/>
        <w:rPr>
          <w:sz w:val="20"/>
          <w:szCs w:val="20"/>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1</w:t>
      </w:r>
      <w:r w:rsidDel="00000000" w:rsidR="00000000" w:rsidRPr="00000000">
        <w:rPr>
          <w:b w:val="1"/>
          <w:sz w:val="20"/>
          <w:szCs w:val="20"/>
          <w:rtl w:val="0"/>
        </w:rPr>
        <w:t xml:space="preserve">9</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Postanowienia końcowe</w: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zakresie nieuregulowanym umową stosuje się odpowiednio przepisy prawa krajowego, w szczególności ustawy z dnia 23 kwietnia 1964 r. - Kodeks cywilny (tj. Dz. U. z 2014 r. poz. 121),  ustawy z dnia 27 sierpnia 2009 r. o finansach publicznych (t.j. Dz. U. z 2013 r., poz. 885 ze zm.)., ustawy o działalności pożytku publicznego i o wolontariacie (tj. Dz. U. z 2010 r., nr 234, poz. 1536) , ustawy z dnia 29 września 1994 r. o rachunkowości (tj. Dz. U. z 2013 r., poz. 330 ze zm.), oraz ustawy z dnia 29 stycznia 2004 Prawo zamówień publicznych (tj. Dz. U. z 2013 r., poz. 907, ze zm.).</w:t>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20</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Ewentualne spory powstałe w związku z zawarciem i wykonywaniem niniejszej umowy Strony będą starały się rozstrzygać polubownie. W przypadku braku porozumienia spór zostanie poddany pod rozstrzygnięcie właściwego ze względu na siedzibę Operatora sądu powszechnego.</w:t>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r w:rsidDel="00000000" w:rsidR="00000000" w:rsidRPr="00000000">
        <w:rPr>
          <w:b w:val="1"/>
          <w:sz w:val="20"/>
          <w:szCs w:val="20"/>
          <w:rtl w:val="0"/>
        </w:rPr>
        <w:t xml:space="preserve">21</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Umowa niniejsza została sporządzona w dwóch jednobrzmiących egzemplarzach, po jednym </w:t>
        <w:br w:type="textWrapping"/>
        <w:t xml:space="preserve">dla każdego z reprezentantów Realizatora oraz jeden dla Operatora.</w:t>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Realizator:                                                 </w:t>
        <w:tab/>
        <w:tab/>
        <w:tab/>
        <w:tab/>
        <w:tab/>
        <w:tab/>
        <w:t xml:space="preserve"> Operator:</w:t>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t>
        <w:tab/>
        <w:tab/>
        <w:tab/>
        <w:tab/>
        <w:t xml:space="preserve">  ..............................................</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ZAŁĄCZNIKI:</w:t>
      </w:r>
    </w:p>
    <w:p w:rsidR="00000000" w:rsidDel="00000000" w:rsidP="00000000" w:rsidRDefault="00000000" w:rsidRPr="00000000" w14:paraId="000000F2">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Wzór opisu dokumentu finansowego</w:t>
      </w:r>
    </w:p>
    <w:p w:rsidR="00000000" w:rsidDel="00000000" w:rsidP="00000000" w:rsidRDefault="00000000" w:rsidRPr="00000000" w14:paraId="000000F3">
      <w:pPr>
        <w:keepNext w:val="0"/>
        <w:keepLines w:val="0"/>
        <w:widowControl w:val="1"/>
        <w:numPr>
          <w:ilvl w:val="0"/>
          <w:numId w:val="11"/>
        </w:numPr>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Wzór sprawozdania końcowego z realizacji wydarzenia</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oznacza niepotrzebne skreślić.</w:t>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pgMar w:bottom="426" w:top="1417" w:left="1276"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right" w:pos="9213"/>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rPr>
      <w:drawing>
        <wp:inline distB="114300" distT="114300" distL="114300" distR="114300">
          <wp:extent cx="5852795" cy="7493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52795" cy="7493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color w:val="000000"/>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2">
    <w:lvl w:ilvl="0">
      <w:start w:val="1"/>
      <w:numFmt w:val="decimal"/>
      <w:lvlText w:val="%1."/>
      <w:lvlJc w:val="left"/>
      <w:pPr>
        <w:ind w:left="795" w:hanging="435"/>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360" w:hanging="360"/>
      </w:pPr>
      <w:rPr/>
    </w:lvl>
    <w:lvl w:ilvl="2">
      <w:start w:val="1"/>
      <w:numFmt w:val="lowerRoman"/>
      <w:lvlText w:val="%3."/>
      <w:lvlJc w:val="right"/>
      <w:pPr>
        <w:ind w:left="1080" w:hanging="180"/>
      </w:pPr>
      <w:rPr/>
    </w:lvl>
    <w:lvl w:ilvl="3">
      <w:start w:val="1"/>
      <w:numFmt w:val="decimal"/>
      <w:lvlText w:val="%4."/>
      <w:lvlJc w:val="left"/>
      <w:pPr>
        <w:ind w:left="1800" w:hanging="360"/>
      </w:pPr>
      <w:rPr/>
    </w:lvl>
    <w:lvl w:ilvl="4">
      <w:start w:val="1"/>
      <w:numFmt w:val="lowerLetter"/>
      <w:lvlText w:val="%5."/>
      <w:lvlJc w:val="left"/>
      <w:pPr>
        <w:ind w:left="2520" w:hanging="360"/>
      </w:pPr>
      <w:rPr/>
    </w:lvl>
    <w:lvl w:ilvl="5">
      <w:start w:val="1"/>
      <w:numFmt w:val="lowerRoman"/>
      <w:lvlText w:val="%6."/>
      <w:lvlJc w:val="right"/>
      <w:pPr>
        <w:ind w:left="3240" w:hanging="180"/>
      </w:pPr>
      <w:rPr/>
    </w:lvl>
    <w:lvl w:ilvl="6">
      <w:start w:val="1"/>
      <w:numFmt w:val="decimal"/>
      <w:lvlText w:val="%7."/>
      <w:lvlJc w:val="left"/>
      <w:pPr>
        <w:ind w:left="3960" w:hanging="360"/>
      </w:pPr>
      <w:rPr/>
    </w:lvl>
    <w:lvl w:ilvl="7">
      <w:start w:val="1"/>
      <w:numFmt w:val="lowerLetter"/>
      <w:lvlText w:val="%8."/>
      <w:lvlJc w:val="left"/>
      <w:pPr>
        <w:ind w:left="4680" w:hanging="360"/>
      </w:pPr>
      <w:rPr/>
    </w:lvl>
    <w:lvl w:ilvl="8">
      <w:start w:val="1"/>
      <w:numFmt w:val="lowerRoman"/>
      <w:lvlText w:val="%9."/>
      <w:lvlJc w:val="right"/>
      <w:pPr>
        <w:ind w:left="540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lowerLetter"/>
      <w:lvlText w:val="%1)"/>
      <w:lvlJc w:val="left"/>
      <w:pPr>
        <w:ind w:left="1440" w:hanging="360"/>
      </w:pPr>
      <w:rPr/>
    </w:lvl>
    <w:lvl w:ilvl="1">
      <w:start w:val="1"/>
      <w:numFmt w:val="bullet"/>
      <w:lvlText w:val="●"/>
      <w:lvlJc w:val="left"/>
      <w:pPr>
        <w:ind w:left="2160" w:hanging="360"/>
      </w:pPr>
      <w:rPr>
        <w:rFonts w:ascii="Noto Sans Symbols" w:cs="Noto Sans Symbols" w:eastAsia="Noto Sans Symbols" w:hAnsi="Noto Sans Symbols"/>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693" w:hanging="360"/>
      </w:pPr>
      <w:rPr>
        <w:color w:val="000000"/>
      </w:rPr>
    </w:lvl>
    <w:lvl w:ilvl="1">
      <w:start w:val="1"/>
      <w:numFmt w:val="lowerLetter"/>
      <w:lvlText w:val="%2."/>
      <w:lvlJc w:val="left"/>
      <w:pPr>
        <w:ind w:left="1413" w:hanging="360"/>
      </w:pPr>
      <w:rPr/>
    </w:lvl>
    <w:lvl w:ilvl="2">
      <w:start w:val="1"/>
      <w:numFmt w:val="lowerRoman"/>
      <w:lvlText w:val="%3."/>
      <w:lvlJc w:val="right"/>
      <w:pPr>
        <w:ind w:left="2133" w:hanging="180"/>
      </w:pPr>
      <w:rPr/>
    </w:lvl>
    <w:lvl w:ilvl="3">
      <w:start w:val="1"/>
      <w:numFmt w:val="decimal"/>
      <w:lvlText w:val="%4."/>
      <w:lvlJc w:val="left"/>
      <w:pPr>
        <w:ind w:left="2853" w:hanging="360"/>
      </w:pPr>
      <w:rPr/>
    </w:lvl>
    <w:lvl w:ilvl="4">
      <w:start w:val="1"/>
      <w:numFmt w:val="lowerLetter"/>
      <w:lvlText w:val="%5."/>
      <w:lvlJc w:val="left"/>
      <w:pPr>
        <w:ind w:left="3573" w:hanging="360"/>
      </w:pPr>
      <w:rPr/>
    </w:lvl>
    <w:lvl w:ilvl="5">
      <w:start w:val="1"/>
      <w:numFmt w:val="lowerRoman"/>
      <w:lvlText w:val="%6."/>
      <w:lvlJc w:val="right"/>
      <w:pPr>
        <w:ind w:left="4293" w:hanging="180"/>
      </w:pPr>
      <w:rPr/>
    </w:lvl>
    <w:lvl w:ilvl="6">
      <w:start w:val="1"/>
      <w:numFmt w:val="decimal"/>
      <w:lvlText w:val="%7."/>
      <w:lvlJc w:val="left"/>
      <w:pPr>
        <w:ind w:left="5013" w:hanging="360"/>
      </w:pPr>
      <w:rPr/>
    </w:lvl>
    <w:lvl w:ilvl="7">
      <w:start w:val="1"/>
      <w:numFmt w:val="lowerLetter"/>
      <w:lvlText w:val="%8."/>
      <w:lvlJc w:val="left"/>
      <w:pPr>
        <w:ind w:left="5733" w:hanging="360"/>
      </w:pPr>
      <w:rPr/>
    </w:lvl>
    <w:lvl w:ilvl="8">
      <w:start w:val="1"/>
      <w:numFmt w:val="lowerRoman"/>
      <w:lvlText w:val="%9."/>
      <w:lvlJc w:val="right"/>
      <w:pPr>
        <w:ind w:left="6453"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b w:val="0"/>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lowerLetter"/>
      <w:lvlText w:val="%1)"/>
      <w:lvlJc w:val="left"/>
      <w:pPr>
        <w:ind w:left="1440" w:hanging="360"/>
      </w:pPr>
      <w:rPr/>
    </w:lvl>
    <w:lvl w:ilvl="1">
      <w:start w:val="1"/>
      <w:numFmt w:val="bullet"/>
      <w:lvlText w:val="●"/>
      <w:lvlJc w:val="left"/>
      <w:pPr>
        <w:ind w:left="2160" w:hanging="360"/>
      </w:pPr>
      <w:rPr>
        <w:rFonts w:ascii="Noto Sans Symbols" w:cs="Noto Sans Symbols" w:eastAsia="Noto Sans Symbols" w:hAnsi="Noto Sans Symbols"/>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