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00F4" w:rsidRPr="00615737" w:rsidRDefault="00BD3161">
      <w:pPr>
        <w:spacing w:before="40"/>
        <w:jc w:val="right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615737">
        <w:rPr>
          <w:rFonts w:ascii="Times New Roman" w:eastAsia="Times New Roman" w:hAnsi="Times New Roman" w:cs="Times New Roman"/>
        </w:rPr>
        <w:t xml:space="preserve">Załącznik nr </w:t>
      </w:r>
      <w:r w:rsidR="008C35F7" w:rsidRPr="00615737">
        <w:rPr>
          <w:rFonts w:ascii="Times New Roman" w:eastAsia="Times New Roman" w:hAnsi="Times New Roman" w:cs="Times New Roman"/>
        </w:rPr>
        <w:t>2</w:t>
      </w:r>
    </w:p>
    <w:p w:rsidR="003500F4" w:rsidRPr="00615737" w:rsidRDefault="00BD3161">
      <w:pPr>
        <w:spacing w:before="40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615737">
        <w:rPr>
          <w:rFonts w:ascii="Times New Roman" w:eastAsia="Times New Roman" w:hAnsi="Times New Roman" w:cs="Times New Roman"/>
        </w:rPr>
        <w:t xml:space="preserve">do procedur </w:t>
      </w:r>
      <w:r w:rsidR="00F120C3" w:rsidRPr="00615737">
        <w:rPr>
          <w:rFonts w:ascii="Times New Roman" w:eastAsia="Times New Roman" w:hAnsi="Times New Roman" w:cs="Times New Roman"/>
        </w:rPr>
        <w:t xml:space="preserve">oceny </w:t>
      </w:r>
      <w:r w:rsidRPr="00615737">
        <w:rPr>
          <w:rFonts w:ascii="Times New Roman" w:eastAsia="Times New Roman" w:hAnsi="Times New Roman" w:cs="Times New Roman"/>
        </w:rPr>
        <w:t xml:space="preserve">i wyboru </w:t>
      </w:r>
      <w:r w:rsidR="00F120C3" w:rsidRPr="00615737">
        <w:rPr>
          <w:rFonts w:ascii="Times New Roman" w:eastAsia="Times New Roman" w:hAnsi="Times New Roman" w:cs="Times New Roman"/>
        </w:rPr>
        <w:t>operacji własnych</w:t>
      </w:r>
    </w:p>
    <w:p w:rsidR="003500F4" w:rsidRDefault="003500F4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3500F4" w:rsidRPr="003F46B1" w:rsidRDefault="00BD3161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Kryteria </w:t>
      </w:r>
      <w:r w:rsidR="003F46B1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 xml:space="preserve">yboru </w:t>
      </w:r>
      <w:r w:rsidR="003F46B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>peracji</w:t>
      </w:r>
      <w:r w:rsidRPr="003F4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 xml:space="preserve">w zakresie operacji własnych </w:t>
      </w:r>
    </w:p>
    <w:p w:rsidR="003500F4" w:rsidRDefault="00BD3161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(max liczba: 100 pkt., *max liczba: 88 pkt., min liczba: 71 pkt.)</w:t>
      </w:r>
    </w:p>
    <w:p w:rsidR="003500F4" w:rsidRDefault="003500F4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45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96"/>
        <w:gridCol w:w="1559"/>
        <w:gridCol w:w="992"/>
        <w:gridCol w:w="425"/>
        <w:gridCol w:w="567"/>
        <w:gridCol w:w="1134"/>
        <w:gridCol w:w="4177"/>
      </w:tblGrid>
      <w:tr w:rsidR="003500F4" w:rsidTr="00373CBD">
        <w:trPr>
          <w:trHeight w:val="4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3500F4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</w:t>
            </w:r>
            <w:r w:rsidR="00BD31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3500F4" w:rsidRDefault="00BD3161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Kryterium lokalne -nazwa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3500F4" w:rsidRDefault="00BD3161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Punktacja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3500F4" w:rsidRDefault="00BD3161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Opis kryterium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Doświadczenie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Wnioskodawca posiada doświadczenie w przedmiotowym zakresie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Oceniane jest doświadczenie beneficjenta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w realizacji zadań w zakresie ogłoszonego naboru. Wnioskodawca opisuje zrealizowane projekty.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TAK</w:t>
            </w:r>
          </w:p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NIE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left="-306" w:firstLine="30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5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Warunki formalne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Pr="00373CBD" w:rsidRDefault="00373CBD" w:rsidP="00373CBD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Oferta spełnia dodatkowe warunki ogłoszenia: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Oceniane jest spełnienie dodatkowe warunków zawartych w ogłoszeniu. 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TAK</w:t>
            </w:r>
          </w:p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NIE  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10 pkt.</w:t>
            </w:r>
          </w:p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Warunki specyfikacji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Oferta w pełni spełnia warunki specyfikacji: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Oceniane jest spełnienie warunków zawartych w specyfikacji stanowiącej załącznik do ogłoszenia.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Pr="004C0CCB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CCB">
              <w:rPr>
                <w:rFonts w:ascii="Times New Roman" w:eastAsia="Times New Roman" w:hAnsi="Times New Roman" w:cs="Times New Roman"/>
                <w:sz w:val="22"/>
                <w:szCs w:val="22"/>
              </w:rPr>
              <w:t>–TAK</w:t>
            </w:r>
          </w:p>
          <w:p w:rsidR="00373CBD" w:rsidRPr="004C0CCB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CCB">
              <w:rPr>
                <w:rFonts w:ascii="Times New Roman" w:eastAsia="Times New Roman" w:hAnsi="Times New Roman" w:cs="Times New Roman"/>
                <w:sz w:val="22"/>
                <w:szCs w:val="22"/>
              </w:rPr>
              <w:t>– NIE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CBD" w:rsidRPr="004C0CCB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CCB">
              <w:rPr>
                <w:rFonts w:ascii="Times New Roman" w:eastAsia="Times New Roman" w:hAnsi="Times New Roman" w:cs="Times New Roman"/>
                <w:sz w:val="22"/>
                <w:szCs w:val="22"/>
              </w:rPr>
              <w:t>– 30 pkt</w:t>
            </w:r>
            <w:r w:rsidRPr="004C0CC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– 0 pkt.</w:t>
            </w:r>
          </w:p>
        </w:tc>
        <w:tc>
          <w:tcPr>
            <w:tcW w:w="4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Innowacja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Wnioskodawca deklaruje innowacyjną formę realizacji operacji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Oceniane jest nowatorstwo w odniesieniu do obszaru gminy lub obszaru LGD. Może to oznaczać zastosowanie pomysłów i rozwiązań znanych i stosowanych na innych obszarach, ale mających innowacyjny charakter na terenie LGD. Przykłady: wytworzenie nowej usługi lub produktu, nadanie nowych funkcji terenom lub obiektom, które dzięki będą temu służyć rozwojowi, społecznemu bądź gospodarczemu, nowatorskie, wcześniej niestosowane wykorzystanie lokalnych zasobów i surowców, wprowadzenie nowoczesnych  rozwiązań technicznych i technologicznych, nowy sposób zaangażowania lokalnej społeczności w proces rozwoju lub aktywizacji nowych, grup i środowisk lokalnych. Wnioskodawca  uzasadnia/udowodnia innowacyjny charakter operacji.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TAK</w:t>
            </w:r>
          </w:p>
          <w:p w:rsidR="00373CBD" w:rsidRDefault="00373CBD" w:rsidP="00373CBD">
            <w:pPr>
              <w:tabs>
                <w:tab w:val="left" w:pos="11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NIE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1-10 pkt.</w:t>
            </w:r>
          </w:p>
          <w:p w:rsidR="00373CBD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373CBD">
        <w:trPr>
          <w:trHeight w:val="68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Wskaźnik jakościowy - członek Rady musi uzasadnić swoją ocenę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4C0CCB">
        <w:trPr>
          <w:trHeight w:val="1134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Zasięg operacji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Operacja obejmuje swym zasięgiem obszar objęty LSR w obrębie: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Oceniane jest włączenie w realizację operacji jak największej liczby przedstawicieli z poszczególnych gmin członkowskich LGD. </w:t>
            </w:r>
          </w:p>
        </w:tc>
      </w:tr>
      <w:tr w:rsidR="00373CBD" w:rsidTr="004C0CCB">
        <w:trPr>
          <w:trHeight w:val="90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13 gmin</w:t>
            </w:r>
          </w:p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6 gmin</w:t>
            </w:r>
          </w:p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 gminy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8 pkt.</w:t>
            </w:r>
          </w:p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3 pkt.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4C0CCB">
        <w:trPr>
          <w:trHeight w:val="141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Grupy defaworyzowane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Wnioskodawca deklaruje zaangażowanie osób z grupy defaworyzowanej przy realizacji zadania (+25 lub 50+):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 obszarze LGD występują grupy defaworyzowane tj. wykluczone lub będące w trudnej sytuacji lub położeniu. Preferencje będą dla wnioskodawców, którzy włączą do realizacji zadania osoby do 25 roku życia lub 50+. Wnioskodawca składa oświadczenie o zaangażowaniu takich osób.</w:t>
            </w:r>
          </w:p>
        </w:tc>
      </w:tr>
      <w:tr w:rsidR="00373CBD" w:rsidTr="004C0CCB">
        <w:trPr>
          <w:trHeight w:val="113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powyżej 10 osób</w:t>
            </w:r>
          </w:p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do 10 osób</w:t>
            </w:r>
          </w:p>
          <w:p w:rsidR="00373CBD" w:rsidRDefault="004C0CCB" w:rsidP="00373CBD">
            <w:pPr>
              <w:tabs>
                <w:tab w:val="left" w:pos="195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– </w:t>
            </w:r>
            <w:r w:rsidR="00373CBD">
              <w:rPr>
                <w:rFonts w:ascii="Times New Roman" w:eastAsia="Times New Roman" w:hAnsi="Times New Roman" w:cs="Times New Roman"/>
                <w:sz w:val="24"/>
                <w:szCs w:val="24"/>
              </w:rPr>
              <w:t>żadnych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P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5 pkt.</w:t>
            </w:r>
          </w:p>
          <w:p w:rsidR="004C0CCB" w:rsidRDefault="00373CBD" w:rsidP="004C0CCB">
            <w:pPr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3 pkt.</w:t>
            </w:r>
          </w:p>
          <w:p w:rsidR="00373CBD" w:rsidRPr="004C0CCB" w:rsidRDefault="004C0CCB" w:rsidP="004C0CCB">
            <w:pPr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– </w:t>
            </w:r>
            <w:r w:rsidR="00373CBD">
              <w:rPr>
                <w:rFonts w:ascii="Times New Roman" w:eastAsia="Times New Roman" w:hAnsi="Times New Roman" w:cs="Times New Roman"/>
                <w:sz w:val="22"/>
                <w:szCs w:val="22"/>
              </w:rPr>
              <w:t>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Wkład własny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Wkład własny rzeczowy: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Oceniana jest wysokość deklarowanego wkładu własnego rzeczowego w stosunku do kwoty pomocy, o którą ubiega się wnioskodawca.</w:t>
            </w:r>
          </w:p>
        </w:tc>
      </w:tr>
      <w:tr w:rsidR="00373CBD" w:rsidTr="004C0CCB">
        <w:trPr>
          <w:trHeight w:val="113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powyżej 10%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–powyżej 5%-10%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do 5%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10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6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373CBD">
        <w:trPr>
          <w:trHeight w:val="61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Promocja LGD i LSR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Promocja: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 operacja promuje obszar LGD z wykorzystaniem logo Stowarzyszenia „Lider Pojezierza” w formie innej niż tablica informacyjna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a) trwałe oznakowanie miejscu realizacji projektu,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b) folder,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c) strona internetowa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d) audycja w lokalnej telewizji lub radio,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e) gadżety promocyjne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f) baner promocyjny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b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od 2 – do 12 pkt. (za każd</w:t>
            </w:r>
            <w:r w:rsidR="003F46B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ą formę promocji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 pkt.)</w:t>
            </w:r>
          </w:p>
          <w:p w:rsidR="00373CBD" w:rsidRDefault="00373CBD" w:rsidP="00373CBD">
            <w:pPr>
              <w:tabs>
                <w:tab w:val="left" w:pos="195"/>
              </w:tabs>
              <w:ind w:left="2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operacja nie promuje obszaru z wykorzystaniem logo Stowarzyszenia „Lider Pojezierza” w innej formie niż tablica informacyjna – 0 pkt.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Preferowane są operacje promujące walory obszaru LGD z wykorzystaniem logo LGD, UE, PROW. Taka promocja przyczyni się do rozpoznawalności obszaru, Stowarzyszenia ”Lider Pojezierza”. Preferencje będą dla wnioskodawców korzystających z form promocji, które wpłyną na zwiększenie rozpoznawalności obszaru i jego działań poza obszarem objętym LSR. Wnioskodawca składa oświadczenie o zastosowanych formach promocji oraz uwzględnia działania promocyjne w budżecie.</w:t>
            </w:r>
          </w:p>
          <w:p w:rsidR="00373CBD" w:rsidRDefault="00373CBD" w:rsidP="003F46B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F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*Kryterium ni</w:t>
            </w:r>
            <w:r w:rsidR="003F46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 dotyczy projektu własnego zwią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zanego z kamp</w:t>
            </w:r>
            <w:r w:rsidR="003F46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ania promocyjną na rzecz podnies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ienia rozpoznawalności Stowarzyszenia Lider Pojezierz</w:t>
            </w:r>
            <w:r w:rsidR="003F46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73CBD" w:rsidTr="004C0CCB">
        <w:trPr>
          <w:trHeight w:val="102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Grupy docelowe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Efekty realizacji operacji własnej pozytywnie wpłyną na więcej niż jedną grupę docelową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Oceniany jest wpływ realizacji operacji własnej na grupy docelowe z terenu objętego LSR.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np.: grupa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przedsiębiorców, rolników, III sektora, mieszkańców, rybaków, młodzieży szkolnej, nauczycieli itd., wynikające z planu komunikacji)</w:t>
            </w:r>
          </w:p>
        </w:tc>
      </w:tr>
      <w:tr w:rsidR="00373CBD" w:rsidTr="004C0CCB">
        <w:trPr>
          <w:trHeight w:val="113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powyżej 3 grup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 grupy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jedna grupa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0F4">
        <w:trPr>
          <w:trHeight w:val="720"/>
        </w:trPr>
        <w:tc>
          <w:tcPr>
            <w:tcW w:w="9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500F4" w:rsidRDefault="00BD3161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SUMA OCEN: 0 – 100 pkt.</w:t>
            </w:r>
          </w:p>
        </w:tc>
      </w:tr>
    </w:tbl>
    <w:p w:rsidR="003500F4" w:rsidRDefault="003500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F4" w:rsidRDefault="00BD3161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Maksymalna liczba pkt.: 100</w:t>
      </w:r>
    </w:p>
    <w:p w:rsidR="003500F4" w:rsidRDefault="00BD3161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*Maksymalna liczba pkt.: 88</w:t>
      </w:r>
    </w:p>
    <w:p w:rsidR="003500F4" w:rsidRDefault="00BD3161">
      <w:pPr>
        <w:spacing w:after="200" w:line="276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Minimalna liczba pkt.:    71 </w:t>
      </w:r>
    </w:p>
    <w:sectPr w:rsidR="003500F4" w:rsidSect="003F46B1">
      <w:footerReference w:type="default" r:id="rId8"/>
      <w:pgSz w:w="11906" w:h="16838"/>
      <w:pgMar w:top="1134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42" w:rsidRDefault="009C3A42" w:rsidP="009775B6">
      <w:r>
        <w:separator/>
      </w:r>
    </w:p>
  </w:endnote>
  <w:endnote w:type="continuationSeparator" w:id="0">
    <w:p w:rsidR="009C3A42" w:rsidRDefault="009C3A42" w:rsidP="0097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730274"/>
      <w:docPartObj>
        <w:docPartGallery w:val="Page Numbers (Bottom of Page)"/>
        <w:docPartUnique/>
      </w:docPartObj>
    </w:sdtPr>
    <w:sdtEndPr/>
    <w:sdtContent>
      <w:p w:rsidR="009775B6" w:rsidRDefault="009775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576">
          <w:rPr>
            <w:noProof/>
          </w:rPr>
          <w:t>1</w:t>
        </w:r>
        <w:r>
          <w:fldChar w:fldCharType="end"/>
        </w:r>
      </w:p>
    </w:sdtContent>
  </w:sdt>
  <w:p w:rsidR="009775B6" w:rsidRDefault="009775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42" w:rsidRDefault="009C3A42" w:rsidP="009775B6">
      <w:r>
        <w:separator/>
      </w:r>
    </w:p>
  </w:footnote>
  <w:footnote w:type="continuationSeparator" w:id="0">
    <w:p w:rsidR="009C3A42" w:rsidRDefault="009C3A42" w:rsidP="0097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D68DE"/>
    <w:multiLevelType w:val="multilevel"/>
    <w:tmpl w:val="D87CAD02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F4"/>
    <w:rsid w:val="000D11FF"/>
    <w:rsid w:val="003500F4"/>
    <w:rsid w:val="00373CBD"/>
    <w:rsid w:val="003F46B1"/>
    <w:rsid w:val="00413AE8"/>
    <w:rsid w:val="004B1F96"/>
    <w:rsid w:val="004C0CCB"/>
    <w:rsid w:val="005E520A"/>
    <w:rsid w:val="00615737"/>
    <w:rsid w:val="008A43D4"/>
    <w:rsid w:val="008C35F7"/>
    <w:rsid w:val="009775B6"/>
    <w:rsid w:val="009C3A42"/>
    <w:rsid w:val="00AF4576"/>
    <w:rsid w:val="00BD3161"/>
    <w:rsid w:val="00BD383E"/>
    <w:rsid w:val="00F1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5B6"/>
  </w:style>
  <w:style w:type="paragraph" w:styleId="Stopka">
    <w:name w:val="footer"/>
    <w:basedOn w:val="Normalny"/>
    <w:link w:val="Stopka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5B6"/>
  </w:style>
  <w:style w:type="paragraph" w:styleId="Stopka">
    <w:name w:val="footer"/>
    <w:basedOn w:val="Normalny"/>
    <w:link w:val="Stopka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LGD_2</dc:creator>
  <cp:lastModifiedBy>LGD_2</cp:lastModifiedBy>
  <cp:revision>2</cp:revision>
  <cp:lastPrinted>2017-03-15T12:28:00Z</cp:lastPrinted>
  <dcterms:created xsi:type="dcterms:W3CDTF">2017-07-25T08:33:00Z</dcterms:created>
  <dcterms:modified xsi:type="dcterms:W3CDTF">2017-07-25T08:33:00Z</dcterms:modified>
</cp:coreProperties>
</file>