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</w:pPr>
      <w:r w:rsidDel="00000000" w:rsidR="00000000" w:rsidRPr="00000000">
        <w:rPr>
          <w:rtl w:val="0"/>
        </w:rPr>
        <w:t xml:space="preserve">ZAPROSZENIE DO ZŁOŻENIA OFERTY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Szanowni Państwo,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zapraszam do składania ofert na stanowisko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opiekun wychowawca w trakcie warsztatów dziennikarskich MAK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 podstawie umowy zlecenie w okresie 13-29.08.2017 r. – usługa wykonywana przez osobę fizyczną.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Młodzieżowa Akademia Komunikacji MAK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to projekt współpracy realizowany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highlight w:val="white"/>
          <w:rtl w:val="0"/>
        </w:rPr>
        <w:t xml:space="preserve">ze środków Unii Europejskiej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 ramach poddziałania 19.2 „Wsparcie na wdrażanie operacji w ramach strategii rozwoju kierowanego przez społeczność”, objętego Programem Rozwoju Obszarów Wiejskich na lata 2014-2020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dziesięć partnerskich Lokalnych Grup Działania z terenu Polski i Czech. W każdej partnerskiej LGD zostanie ogłoszony konkurs pod nazwą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“Mam talent dziennikarski”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 Konkurs przeprowadzony zostanie wśród uczniów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klas gimnaz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jalnych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(14-1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lat)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 Tak wyłoniony z konkursu zespół młodych dziennikarzy, będzie uczestniczył w warsztatach dziennikarskich. Uczestnicy uczyć się będą podstaw dziennikarstwa w dziedzinie gromadzenia i prezentacji informacji filmowej, audycji radiowych oraz form multimedialnych  w różnych postaciach. Tematyką materiałów dziennikarskich będą bieżące wydarzenia, ciekawe inicjatywy bazujące na walorach historycznych, przyrodniczych, kulturowych na danym obszarze. Uczestnicy projektu w ilości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młodych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osób będą podzieleni na grupy. Obszar działania partnerów projektu podzielona zostanie na trzy obszary. Obszar Pomorza Zachodniego, Lubuski i Opavski. Uczestnicy w każdym obszarze będą spędzać po 5 dni warsztatowych. Termin warsztatów 14 - 28 sierpnia 2017 roku. Przyjazd uczestników warsztatów nastąpi jeden dzień przed planowanymi warsztatami 13.08.2017 roku, powrót dzień po zakończeniu warsztatów 29.08.2017 roku wieczorem.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13 - 18.08.2017 roku - Pomorze Zachodnie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19 - 23.08.2017 roku - Opavsko (Czechy) 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24 - 29.08.2017 roku – Lubuskie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ZAMAWIAJĄCY: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Stowarzyszenie „Lider Pojezierza”  </w:t>
        <w:br w:type="textWrapping"/>
        <w:t xml:space="preserve">ul. Niepodległości 20 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40" w:lineRule="auto"/>
        <w:ind w:left="709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Barlinek</w:t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tel./fax +48 957460-360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e-mail: 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u w:val="single"/>
            <w:rtl w:val="0"/>
          </w:rPr>
          <w:t xml:space="preserve">lgd@liderpojezierza.pl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www.liderpojezierza.pl</w:t>
        <w:br w:type="textWrapping"/>
        <w:t xml:space="preserve">zwanym dalej: koordynatorem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reprezentowanym przez: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Adama Andriaszkiewicza – Prezesa Zarządu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Ireneusza Kostka  – Wiceprezes Zarządu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Stowarzyszenie Lokalna Grupa Działania "Partnerstwo Drawy z Liderem Wałeckim"  </w:t>
        <w:br w:type="textWrapping"/>
        <w:t xml:space="preserve">ul. Stary Rynek 6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78-520 Złocieniec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tel/​fax: 94 372 03 25,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email: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single"/>
            <w:rtl w:val="0"/>
          </w:rPr>
          <w:t xml:space="preserve">biuro@partnerstwodrawy.pl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www.partnerstwodrawy.pl</w:t>
      </w:r>
    </w:p>
    <w:p w:rsidR="00000000" w:rsidDel="00000000" w:rsidP="00000000" w:rsidRDefault="00000000" w:rsidRPr="00000000">
      <w:pPr>
        <w:spacing w:after="0" w:before="0" w:line="240" w:lineRule="auto"/>
        <w:ind w:left="709" w:hanging="0.9999999999999432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zwanym dalej: partnerem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reprezentowanym przez: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Krzysztofa Zacharzewskiego  – Prezesa Zarządu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Janusza Bartczaka – Wiceprezesa Zarządu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Místní Akční Skupina Opavsko z.s.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Opavská 228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747 41 Hradec nad Moravicí </w:t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tel.: +420 602 947 904</w:t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E-mail: info@masopavsko.cz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www.masopavsko.cz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zwanym dalej: partnerem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reprezentowanym przez:  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Jiří Krist  – Prezesa Zarządu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Jakub Řeháček – Członka Zarządu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Stowarzyszenie “WIR” - Wiejska Inicjatywa Rozwoju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ul. Rynek Staromiejski 5</w:t>
        <w:br w:type="textWrapping"/>
        <w:tab/>
        <w:t xml:space="preserve">73-110 Stargard</w:t>
        <w:br w:type="textWrapping"/>
        <w:tab/>
        <w:t xml:space="preserve">tel: 91 578 43 78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e-mail: wir-lgd@wp.pl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www.wir-lgd.org.pl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zwanym dalej: partnerem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reprezentowanym przez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Elżbietę Rink - Prezesa Zarządu,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Stowarzyszeniem Szanse Bezdroży Gmin Powiatu Goleniowskiego</w:t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ul. J. Słowackiego 1</w:t>
        <w:br w:type="textWrapping"/>
        <w:t xml:space="preserve">72-100 Goleniów</w:t>
        <w:br w:type="textWrapping"/>
        <w:t xml:space="preserve">tel./fax. +48 91 461 25 84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e-mail: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u w:val="single"/>
            <w:rtl w:val="0"/>
          </w:rPr>
          <w:t xml:space="preserve">biuro@szansebezdrozy.pl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  <w:tab/>
        <w:t xml:space="preserve">www. szansebezdrozy.pl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zwanym dalej: partnerem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reprezentowanym przez: 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Zbigniewa Łukaszewskiego – Prezesa Zarządu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Mirosława Zarzeckiego – Członka Zarządu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STOWARZYSZENIEM LGD BRAMA LUBUSKA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ul. Wałowa 1</w:t>
        <w:br w:type="textWrapping"/>
        <w:tab/>
        <w:t xml:space="preserve">66-200 Świebodzinie</w:t>
        <w:br w:type="textWrapping"/>
        <w:tab/>
      </w: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tel. 68 475 46 23</w:t>
        <w:br w:type="textWrapping"/>
        <w:tab/>
        <w:t xml:space="preserve">e-mail: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u w:val="single"/>
            <w:rtl w:val="0"/>
          </w:rPr>
          <w:t xml:space="preserve">sekretariat@bramalubuska.pl</w:t>
        </w:r>
      </w:hyperlink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br w:type="textWrapping"/>
        <w:tab/>
        <w:t xml:space="preserve">www.lgddzn.pl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zwane dalej: partnerem projektu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reprezentowane przez: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Joannę Bagińską – Prezesa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Stowarzyszenie “Lokalna Grupa Działania - Grupa Łużycka”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ul. Kopernika 19 </w:t>
        <w:br w:type="textWrapping"/>
        <w:tab/>
        <w:t xml:space="preserve">68-300 Lubsko</w:t>
        <w:br w:type="textWrapping"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tel. 68 457 61 50, fax 68 457 61 51</w:t>
        <w:br w:type="textWrapping"/>
        <w:tab/>
        <w:t xml:space="preserve">e-mail: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single"/>
            <w:rtl w:val="0"/>
          </w:rPr>
          <w:t xml:space="preserve">biuro@grupaluzycka.pl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  <w:tab/>
        <w:t xml:space="preserve">www.grupaluzycka.pl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zwane dalej: partnerem projektu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reprezentowane 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Helenę Miklaszewską  - Prezesa Zarządu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Janusza Beger  - Skarbnika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Stowarzyszenie Zielona Dolina Odry i Warty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ul. 1 maja 1b </w:t>
        <w:br w:type="textWrapping"/>
        <w:tab/>
        <w:t xml:space="preserve">69-113 Górzyca</w:t>
        <w:br w:type="textWrapping"/>
        <w:tab/>
        <w:t xml:space="preserve">e-mail: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u w:val="single"/>
            <w:rtl w:val="0"/>
          </w:rPr>
          <w:t xml:space="preserve">fzdow@fzdow.p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color w:val="444444"/>
          <w:sz w:val="22"/>
          <w:szCs w:val="22"/>
          <w:rtl w:val="0"/>
        </w:rPr>
        <w:br w:type="textWrapping"/>
        <w:tab/>
        <w:t xml:space="preserve">www.prow.zdow.pl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424242"/>
          <w:sz w:val="22"/>
          <w:szCs w:val="22"/>
          <w:highlight w:val="whit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wane dalej: partnerem projektu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reprezentowane 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Piotr Chara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Prezesa Zarządu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Leonard Piertow – Wiceprezesa Zarządu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Lokalna Grupa Działania Zielone Światło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ul. Piastów 10b</w:t>
        <w:br w:type="textWrapping"/>
        <w:t xml:space="preserve">66-600 Krosno Odrzańskie</w:t>
        <w:br w:type="textWrapping"/>
        <w:t xml:space="preserve">tel.: 530 310 888</w:t>
        <w:br w:type="textWrapping"/>
        <w:t xml:space="preserve">e-mail : 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u w:val="single"/>
            <w:rtl w:val="0"/>
          </w:rPr>
          <w:t xml:space="preserve">biuro@lgdzs.pl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  <w:t xml:space="preserve">www.lgdzs.p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zwanym dalej partnerem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reprezentowana przez: 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Leszek Olgrzymek - Prezesa Zarządu,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Iwona Walczak - Skarbnika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Stowarzyszenie Lokalna Grupa Działania POJEZIERZE RAZEM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highlight w:val="white"/>
          <w:rtl w:val="0"/>
        </w:rPr>
        <w:t xml:space="preserve">ul. 28-go Lutego 16</w:t>
        <w:br w:type="textWrapping"/>
        <w:tab/>
        <w:t xml:space="preserve">78-400 Szczecinek</w:t>
        <w:br w:type="textWrapping"/>
        <w:tab/>
        <w:t xml:space="preserve">tel.: 94 37 292 63</w:t>
        <w:br w:type="textWrapping"/>
        <w:tab/>
        <w:t xml:space="preserve">e-ma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il: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single"/>
            <w:rtl w:val="0"/>
          </w:rPr>
          <w:t xml:space="preserve">biuro@lgd.szczecinek.pl</w:t>
        </w:r>
      </w:hyperlink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highlight w:val="white"/>
          <w:rtl w:val="0"/>
        </w:rPr>
        <w:br w:type="textWrapping"/>
        <w:tab/>
        <w:t xml:space="preserve">www.lgd.szczecinek.pl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reprezentowana 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Paweł Mikołajewski - Prezesa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rtl w:val="0"/>
        </w:rPr>
        <w:t xml:space="preserve">Krzysztof Lis - Wiceprezesa Zarządu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color w:val="222222"/>
          <w:rtl w:val="0"/>
        </w:rPr>
        <w:t xml:space="preserve">         11.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Lokalna Grupa Działania „PRYM”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z siedzibą w 95-045 Parzęczew ul. Ozorkowska 3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reprezentowana przez </w:t>
      </w:r>
      <w:r w:rsidDel="00000000" w:rsidR="00000000" w:rsidRPr="00000000">
        <w:rPr>
          <w:sz w:val="24"/>
          <w:szCs w:val="24"/>
          <w:rtl w:val="0"/>
        </w:rPr>
        <w:t xml:space="preserve">Jolantę Pęgowską  – Prezesa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WYMAGANIA KONIECZNE: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• wykształcenie wyższe,</w:t>
        <w:br w:type="textWrapping"/>
        <w:t xml:space="preserve">• doświadczenie – co najmniej roczny staż pracy z dziećmi,</w:t>
        <w:br w:type="textWrapping"/>
        <w:t xml:space="preserve">• pełna zdolność do czynności prawnych oraz korzystanie z pełni praw publicznych, </w:t>
        <w:br w:type="textWrapping"/>
        <w:t xml:space="preserve">• niekaralność za przestępstwa popełnione umyślnie,</w:t>
        <w:br w:type="textWrapping"/>
        <w:t xml:space="preserve">• stan zdrowia pozwalający na wykonywanie zadań, </w:t>
        <w:br w:type="textWrapping"/>
        <w:t xml:space="preserve">• dyspozycyjność we wskazanym terminie, systematyczność i rzetelność w realizacji obowiązków,</w:t>
        <w:br w:type="textWrapping"/>
        <w:t xml:space="preserve">• znajomość języka czeskiego lub angielskiego w stopniu bardzo dobrym, potwierdzona odpowiednimi dokumentami,</w:t>
        <w:br w:type="textWrapping"/>
        <w:t xml:space="preserve">• zaświadczenie ukończenia kursu na wychowawcę wypoczynku (nie 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 oraz osób, które uzyskały tytuł trenera i instruktora sportu na podstawie ustawy z dnia 25 czerwca 2010 r. o sporcie (Dz. U. z 2014 r. poz. 715 oraz z 2015 r. poz. 1321), w brzmieniu obowiązującym przed dniem 23 sierpnia 2013 r. oraz do 31 sierpnia 2017 r. przodowników turystyki kwalifikowanej oraz instruktorów Polskiego Towarzystwa Turystyczno-Krajoznawczego.)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OPIS PRZEDMIOTU ZAMÓWIENIA: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  <w:t xml:space="preserve">Zgodnie z Rozporządzeniem Ministra Edukacji Narodowej z dnia 30 marca 2016 r. w sprawie wypoczynku dzieci i młodzieży (Dz.U. z 2016 r., poz. 452) do obowiązków wychowawcy wypoczynku należy:</w:t>
        <w:br w:type="textWrapping"/>
        <w:t xml:space="preserve">1) zapoznanie się z kartami kwalifikacyjnymi uczestników wypoczynku; </w:t>
        <w:br w:type="textWrapping"/>
        <w:t xml:space="preserve">2) poinformowanie kierownika wypoczynku o specjalnych potrzebach uczestników wypoczynku;</w:t>
        <w:br w:type="textWrapping"/>
        <w:t xml:space="preserve">3) prowadzenie dziennika zajęć realizowanych podczas wypoczynku, którego wzór określa załącznik nr 5 do rozporządzenia; </w:t>
        <w:br w:type="textWrapping"/>
        <w:t xml:space="preserve">4) opracowywanie planu pracy uczestników wypoczynku zorganizowanych w grupę; </w:t>
        <w:br w:type="textWrapping"/>
        <w:t xml:space="preserve">5) organizowanie zajęć zgodnie z rozkładem dnia; </w:t>
        <w:br w:type="textWrapping"/>
        <w:t xml:space="preserve">6) realizacja programu; </w:t>
        <w:br w:type="textWrapping"/>
        <w:t xml:space="preserve">7) sprawowanie opieki nad uczestnikami wypoczynku zorganizowanymi w grupę w zakresie higieny, zdrowia, wyżywienia oraz innych czynności opiekuńczych; </w:t>
        <w:br w:type="textWrapping"/>
        <w:t xml:space="preserve">8) zapewnienie bezpieczeństwa uczestnikom wypoczynku zorganizowanym w grupę; </w:t>
        <w:br w:type="textWrapping"/>
        <w:t xml:space="preserve">9) zapewnienie uczestnikom wypoczynku, we współpracy z ratownikiem wodnym, opieki w czasie korzystania z wyznaczonych obszarów wodnych, o których mowa w art. 2 ustawy z dnia 18 sierpnia 2011 r. o bezpieczeństwie osób przebywających na obszarach wodnych; </w:t>
        <w:br w:type="textWrapping"/>
        <w:t xml:space="preserve">10) prowadzenie innych zajęć zleconych przez kierownika wypoczynku.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OFERTA POWINNA ZAWIERAĆ NASTĘPUJĄCE DOKUMENTY I OŚWIADCZENIA: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br w:type="textWrapping"/>
        <w:t xml:space="preserve">• formularz ofertowy (załącznik nr 1); </w:t>
        <w:br w:type="textWrapping"/>
        <w:t xml:space="preserve">• aktualne CV oraz list motywacyjny; </w:t>
        <w:br w:type="textWrapping"/>
        <w:t xml:space="preserve">• kserokopie dokumentów potwierdzających wykształcenie;</w:t>
        <w:br w:type="textWrapping"/>
        <w:t xml:space="preserve">• kserokopie dokumentów potwierdzających przebieg zatrudnienia (świadectwa pracy); </w:t>
        <w:br w:type="textWrapping"/>
        <w:t xml:space="preserve">• oświadczenie o braku przeciwwskazań zdrowotnych do zajmowanego stanowiska </w:t>
        <w:br w:type="textWrapping"/>
        <w:t xml:space="preserve">• oświadczenie o posiadaniu zdolności do czynności prawnych i korzystaniu z pełni praw publicznych </w:t>
        <w:br w:type="textWrapping"/>
        <w:t xml:space="preserve">• oświadczenie o </w:t>
      </w:r>
      <w:r w:rsidDel="00000000" w:rsidR="00000000" w:rsidRPr="00000000">
        <w:rPr>
          <w:rtl w:val="0"/>
        </w:rPr>
        <w:t xml:space="preserve">nieskazaniu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prawomocnym wyrokiem sądu za przestępstwo umyślne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Oferty niekompletne bądź niespełniające powyższych wymagań zostaną odrzucone.</w:t>
        <w:br w:type="textWrapping"/>
        <w:br w:type="textWrapping"/>
        <w:t xml:space="preserve">CV powinien być opatrzony klauzulą :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,,Wyrażam zgodę na przetwarzanie moich danych osobowych dla potrzeb niezbędnych do realizacji procesu rekrutacji (zgodnie z Ustawą z dnia 29.08.1997 roku o Ochronie Danych Osobowych; tekst jednolity: Dz. U. z 2002r. Nr 101, poz. 926 ze zm.)."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KRYTERIUM WYBORU NAJKORZYSTNIEJSZEJ OFERTY BĘDZIE: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Cena brutto za dzień pracy – 100 % </w:t>
        <w:br w:type="textWrapping"/>
        <w:t xml:space="preserve">Ilość punktów zostanie wyliczona według wzoru: 100 x stosunek najniższej oferty do badanej oferty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Spośród ofert nieodrzuconych, Zamawiający wybierze 4 oferty z największą całkowitą ilością punktów. Z wybranymi Oferentami zostaną przeprowadzone rozmowy kwalifikacyjne.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Oferty oceniane będą przez właściwą terytorialnie Lokalną Grupę Działania w odniesieniu do ofert złożonych na jej obszarze działania. Z terenu każdej LGD zostanie wybrana jedna osoba z którą zostanie podpisana umowa zlecenie.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TERMIN SKŁADANIA OFERT: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Zainteresowanych prosimy o składanie ofert w języku polskim w formie papierowej w siedzibie Lokalnej Grupy Działania właściwej terytorialnie. Dokumenty aplikacyjne powinny być umieszczone w zamkniętej kopercie z podanym adresem zwrotnym i dopiskiem: ”Nabór na stanowisko opiekun wychowawca”. Termin składania ofert upływa w dniu 15</w:t>
      </w:r>
      <w:r w:rsidDel="00000000" w:rsidR="00000000" w:rsidRPr="00000000">
        <w:rPr>
          <w:rtl w:val="0"/>
        </w:rPr>
        <w:t xml:space="preserve">.03.2017 r. o godz. 12:00. Dokumenty, które wpłyną po wyżej określonym terminie, nie będą rozpatrywane.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OSOBAMI UPOWAŻNIONYMI DO KONTAKTU Z WYKONAWCAMI SĄ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  <w:br w:type="textWrapping"/>
        <w:t xml:space="preserve">Pracownicy biur partnerów projektu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SPOSÓB PUBLIKACJI: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Treść ogłoszenia została umieszczona na stronach internetowych partnerów projektu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Projekt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Młodzieżowa Akademia Komunikacji MAK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realizowany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ze środków Unii Europejskiej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ramach poddziałania 19.2 „Wsparcie na wdrażanie operacji w ramach strategii rozwoju kierowanego przez społeczność”, objętego Programem Rozwoju Obszarów Wiejskich na lata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Zał. nr 1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zapytania ofertowego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opiekun wychowawca w trakcie warsztatów dziennikarskich MAK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 podstawie umowy zlecenie w okresie 13-29.08.2017 r. – usługa wykonywana przez osobę fizyczną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85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FORMULARZ OFERTOWY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Wykonawcy: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: 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telefon:……………………………………....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e-mail:……………………………..............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0" w:firstLine="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Wykonawca oferuje wykonanie usługi będącej przedmiotem zamówienia  za kwotę : 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cena brutto: 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opisem przedmiotu zamówienia.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</w:t>
        <w:br w:type="textWrapping"/>
        <w:t xml:space="preserve">1. …………………………………</w:t>
        <w:br w:type="textWrapping"/>
        <w:t xml:space="preserve">2. ………………………………..</w:t>
        <w:br w:type="textWrapping"/>
        <w:t xml:space="preserve">3. ………………………………..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Oświadczam, że zapoznałam/em się z zapytaniem ofertowym i nie wnoszę żadnych zastrzeżeń. W przypadku przyjęcia mojej oferty zobowiązuję się do realizacji umowy uwzględniającej te warunki.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  <w:t xml:space="preserve">…………………………………………………………….                                 </w:t>
        <w:tab/>
        <w:t xml:space="preserve">                ………………………………………………………….</w:t>
        <w:br w:type="textWrapping"/>
        <w:tab/>
        <w:t xml:space="preserve">miejscowość, data</w:t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</w:pPr>
      <w:r w:rsidDel="00000000" w:rsidR="00000000" w:rsidRPr="00000000">
        <w:drawing>
          <wp:inline distB="0" distT="0" distL="0" distR="0">
            <wp:extent cx="4119826" cy="1886267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826" cy="1886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814388" cy="374618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374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516106" cy="436110"/>
          <wp:effectExtent b="0" l="0" r="0" t="0"/>
          <wp:docPr id="2" name="image05.jpg"/>
          <a:graphic>
            <a:graphicData uri="http://schemas.openxmlformats.org/drawingml/2006/picture">
              <pic:pic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106" cy="436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0" distT="0" distL="0" distR="0">
          <wp:extent cx="600774" cy="467202"/>
          <wp:effectExtent b="0" l="0" r="0" t="0"/>
          <wp:docPr id="4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774" cy="4672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0" distT="0" distL="0" distR="0">
          <wp:extent cx="1561752" cy="427727"/>
          <wp:effectExtent b="0" l="0" r="0" t="0"/>
          <wp:docPr id="6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1752" cy="427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0" distT="0" distL="0" distR="0">
          <wp:extent cx="514286" cy="504319"/>
          <wp:effectExtent b="0" l="0" r="0" t="0"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286" cy="5043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0" distT="0" distL="0" distR="0">
          <wp:extent cx="673981" cy="441074"/>
          <wp:effectExtent b="0" l="0" r="0" t="0"/>
          <wp:docPr id="7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981" cy="4410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28" w:firstLine="1068"/>
      </w:pPr>
      <w:rPr/>
    </w:lvl>
    <w:lvl w:ilvl="1">
      <w:start w:val="1"/>
      <w:numFmt w:val="lowerLetter"/>
      <w:lvlText w:val="%2."/>
      <w:lvlJc w:val="left"/>
      <w:pPr>
        <w:ind w:left="2148" w:firstLine="1788"/>
      </w:pPr>
      <w:rPr/>
    </w:lvl>
    <w:lvl w:ilvl="2">
      <w:start w:val="1"/>
      <w:numFmt w:val="lowerRoman"/>
      <w:lvlText w:val="%3."/>
      <w:lvlJc w:val="right"/>
      <w:pPr>
        <w:ind w:left="2868" w:firstLine="2688"/>
      </w:pPr>
      <w:rPr/>
    </w:lvl>
    <w:lvl w:ilvl="3">
      <w:start w:val="1"/>
      <w:numFmt w:val="decimal"/>
      <w:lvlText w:val="%4."/>
      <w:lvlJc w:val="left"/>
      <w:pPr>
        <w:ind w:left="3588" w:firstLine="3228"/>
      </w:pPr>
      <w:rPr/>
    </w:lvl>
    <w:lvl w:ilvl="4">
      <w:start w:val="1"/>
      <w:numFmt w:val="lowerLetter"/>
      <w:lvlText w:val="%5."/>
      <w:lvlJc w:val="left"/>
      <w:pPr>
        <w:ind w:left="4308" w:firstLine="3948"/>
      </w:pPr>
      <w:rPr/>
    </w:lvl>
    <w:lvl w:ilvl="5">
      <w:start w:val="1"/>
      <w:numFmt w:val="lowerRoman"/>
      <w:lvlText w:val="%6."/>
      <w:lvlJc w:val="right"/>
      <w:pPr>
        <w:ind w:left="5028" w:firstLine="4848"/>
      </w:pPr>
      <w:rPr/>
    </w:lvl>
    <w:lvl w:ilvl="6">
      <w:start w:val="1"/>
      <w:numFmt w:val="decimal"/>
      <w:lvlText w:val="%7."/>
      <w:lvlJc w:val="left"/>
      <w:pPr>
        <w:ind w:left="5748" w:firstLine="5388"/>
      </w:pPr>
      <w:rPr/>
    </w:lvl>
    <w:lvl w:ilvl="7">
      <w:start w:val="1"/>
      <w:numFmt w:val="lowerLetter"/>
      <w:lvlText w:val="%8."/>
      <w:lvlJc w:val="left"/>
      <w:pPr>
        <w:ind w:left="6468" w:firstLine="6108"/>
      </w:pPr>
      <w:rPr/>
    </w:lvl>
    <w:lvl w:ilvl="8">
      <w:start w:val="1"/>
      <w:numFmt w:val="lowerRoman"/>
      <w:lvlText w:val="%9."/>
      <w:lvlJc w:val="right"/>
      <w:pPr>
        <w:ind w:left="7188" w:firstLine="7008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74"/>
      <w:numFmt w:val="decimal"/>
      <w:lvlText w:val="%1"/>
      <w:lvlJc w:val="left"/>
      <w:pPr>
        <w:ind w:left="600" w:firstLine="0"/>
      </w:pPr>
      <w:rPr/>
    </w:lvl>
    <w:lvl w:ilvl="1">
      <w:start w:val="320"/>
      <w:numFmt w:val="decimal"/>
      <w:lvlText w:val="%1-%2"/>
      <w:lvlJc w:val="left"/>
      <w:pPr>
        <w:ind w:left="1320" w:firstLine="720"/>
      </w:pPr>
      <w:rPr/>
    </w:lvl>
    <w:lvl w:ilvl="2">
      <w:start w:val="1"/>
      <w:numFmt w:val="decimal"/>
      <w:lvlText w:val="%1-%2.%3"/>
      <w:lvlJc w:val="left"/>
      <w:pPr>
        <w:ind w:left="2160" w:firstLine="1440"/>
      </w:pPr>
      <w:rPr/>
    </w:lvl>
    <w:lvl w:ilvl="3">
      <w:start w:val="1"/>
      <w:numFmt w:val="decimal"/>
      <w:lvlText w:val="%1-%2.%3.%4"/>
      <w:lvlJc w:val="left"/>
      <w:pPr>
        <w:ind w:left="2880" w:firstLine="2160"/>
      </w:pPr>
      <w:rPr/>
    </w:lvl>
    <w:lvl w:ilvl="4">
      <w:start w:val="1"/>
      <w:numFmt w:val="decimal"/>
      <w:lvlText w:val="%1-%2.%3.%4.%5"/>
      <w:lvlJc w:val="left"/>
      <w:pPr>
        <w:ind w:left="3960" w:firstLine="2880"/>
      </w:pPr>
      <w:rPr/>
    </w:lvl>
    <w:lvl w:ilvl="5">
      <w:start w:val="1"/>
      <w:numFmt w:val="decimal"/>
      <w:lvlText w:val="%1-%2.%3.%4.%5.%6"/>
      <w:lvlJc w:val="left"/>
      <w:pPr>
        <w:ind w:left="4680" w:firstLine="3600"/>
      </w:pPr>
      <w:rPr/>
    </w:lvl>
    <w:lvl w:ilvl="6">
      <w:start w:val="1"/>
      <w:numFmt w:val="decimal"/>
      <w:lvlText w:val="%1-%2.%3.%4.%5.%6.%7"/>
      <w:lvlJc w:val="left"/>
      <w:pPr>
        <w:ind w:left="5760" w:firstLine="4320"/>
      </w:pPr>
      <w:rPr/>
    </w:lvl>
    <w:lvl w:ilvl="7">
      <w:start w:val="1"/>
      <w:numFmt w:val="decimal"/>
      <w:lvlText w:val="%1-%2.%3.%4.%5.%6.%7.%8"/>
      <w:lvlJc w:val="left"/>
      <w:pPr>
        <w:ind w:left="6480" w:firstLine="5040"/>
      </w:pPr>
      <w:rPr/>
    </w:lvl>
    <w:lvl w:ilvl="8">
      <w:start w:val="1"/>
      <w:numFmt w:val="decimal"/>
      <w:lvlText w:val="%1-%2.%3.%4.%5.%6.%7.%8.%9"/>
      <w:lvlJc w:val="left"/>
      <w:pPr>
        <w:ind w:left="7560" w:firstLine="576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1428" w:firstLine="106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cs="Arial" w:eastAsia="Arial" w:hAnsi="Arial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1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7f7f7f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71" w:lineRule="auto"/>
    </w:pPr>
    <w:rPr>
      <w:rFonts w:ascii="Cambria" w:cs="Cambria" w:eastAsia="Cambria" w:hAnsi="Cambria"/>
      <w:b w:val="1"/>
      <w:i w:val="1"/>
      <w:color w:val="7f7f7f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600" w:before="0" w:line="276" w:lineRule="auto"/>
    </w:pPr>
    <w:rPr>
      <w:rFonts w:ascii="Cambria" w:cs="Cambria" w:eastAsia="Cambria" w:hAnsi="Cambria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iuro@grupaluzycka.pl" TargetMode="External"/><Relationship Id="rId10" Type="http://schemas.openxmlformats.org/officeDocument/2006/relationships/hyperlink" Target="mailto:sekretariat@bramalubuska.pl" TargetMode="External"/><Relationship Id="rId13" Type="http://schemas.openxmlformats.org/officeDocument/2006/relationships/hyperlink" Target="mailto:biuro@lgdzs.pl" TargetMode="External"/><Relationship Id="rId12" Type="http://schemas.openxmlformats.org/officeDocument/2006/relationships/hyperlink" Target="mailto:fzdow@fzdow.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biuro@szansebezdrozy.pl" TargetMode="External"/><Relationship Id="rId15" Type="http://schemas.openxmlformats.org/officeDocument/2006/relationships/image" Target="media/image09.png"/><Relationship Id="rId14" Type="http://schemas.openxmlformats.org/officeDocument/2006/relationships/hyperlink" Target="mailto:biuro@lgd.szczecinek.pl" TargetMode="External"/><Relationship Id="rId17" Type="http://schemas.openxmlformats.org/officeDocument/2006/relationships/header" Target="header1.xml"/><Relationship Id="rId16" Type="http://schemas.openxmlformats.org/officeDocument/2006/relationships/image" Target="media/image04.png"/><Relationship Id="rId5" Type="http://schemas.openxmlformats.org/officeDocument/2006/relationships/hyperlink" Target="mailto:lgd@liderpojezierza.pl" TargetMode="External"/><Relationship Id="rId6" Type="http://schemas.openxmlformats.org/officeDocument/2006/relationships/hyperlink" Target="mailto:lgd@liderpojezierza.pl" TargetMode="External"/><Relationship Id="rId18" Type="http://schemas.openxmlformats.org/officeDocument/2006/relationships/footer" Target="footer1.xml"/><Relationship Id="rId7" Type="http://schemas.openxmlformats.org/officeDocument/2006/relationships/hyperlink" Target="mailto:biuro@partnerstwodrawy.pl" TargetMode="External"/><Relationship Id="rId8" Type="http://schemas.openxmlformats.org/officeDocument/2006/relationships/hyperlink" Target="mailto:biuro@partnerstwodrawy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jpg"/><Relationship Id="rId2" Type="http://schemas.openxmlformats.org/officeDocument/2006/relationships/image" Target="media/image10.jpg"/><Relationship Id="rId3" Type="http://schemas.openxmlformats.org/officeDocument/2006/relationships/image" Target="media/image12.jpg"/><Relationship Id="rId4" Type="http://schemas.openxmlformats.org/officeDocument/2006/relationships/image" Target="media/image11.png"/><Relationship Id="rId5" Type="http://schemas.openxmlformats.org/officeDocument/2006/relationships/image" Target="media/image13.jpg"/></Relationships>
</file>